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62" w:rsidRPr="00F33962" w:rsidRDefault="00AC673D" w:rsidP="00F3396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P</w:t>
      </w:r>
      <w:r w:rsidR="00F33962" w:rsidRPr="00F33962">
        <w:rPr>
          <w:rFonts w:cstheme="minorHAnsi"/>
          <w:sz w:val="40"/>
          <w:szCs w:val="40"/>
        </w:rPr>
        <w:t>RACOVNÍ LIST</w:t>
      </w:r>
    </w:p>
    <w:p w:rsidR="00E077A2" w:rsidRDefault="00E077A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9A328C" w:rsidRDefault="009A328C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p w:rsidR="00F33962" w:rsidRDefault="00F33962" w:rsidP="00DA062C">
      <w:pPr>
        <w:shd w:val="clear" w:color="auto" w:fill="FFFFFF" w:themeFill="background1"/>
        <w:ind w:left="2124" w:firstLine="708"/>
        <w:rPr>
          <w:rFonts w:ascii="Arial" w:hAnsi="Arial" w:cs="Arial"/>
          <w:b/>
          <w:sz w:val="40"/>
          <w:szCs w:val="4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Název pracovního listu</w:t>
            </w:r>
          </w:p>
        </w:tc>
        <w:tc>
          <w:tcPr>
            <w:tcW w:w="4606" w:type="dxa"/>
            <w:vAlign w:val="center"/>
          </w:tcPr>
          <w:p w:rsidR="00DA062C" w:rsidRPr="00863700" w:rsidRDefault="00546DB2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Formulář č. 4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pracovního listu</w:t>
            </w:r>
          </w:p>
        </w:tc>
        <w:tc>
          <w:tcPr>
            <w:tcW w:w="4606" w:type="dxa"/>
            <w:vAlign w:val="center"/>
          </w:tcPr>
          <w:p w:rsidR="00DA062C" w:rsidRDefault="00DA062C" w:rsidP="0034512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SP- A</w:t>
            </w:r>
            <w:r w:rsidR="00345123">
              <w:rPr>
                <w:rFonts w:ascii="Arial" w:hAnsi="Arial" w:cs="Arial"/>
              </w:rPr>
              <w:t>0</w:t>
            </w:r>
            <w:r w:rsidR="00641B3D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-PL</w:t>
            </w:r>
            <w:r w:rsidR="00546DB2">
              <w:rPr>
                <w:rFonts w:ascii="Arial" w:hAnsi="Arial" w:cs="Arial"/>
                <w:color w:val="FF0000"/>
              </w:rPr>
              <w:t>18</w:t>
            </w:r>
            <w:r w:rsidR="00641B3D">
              <w:rPr>
                <w:rFonts w:ascii="Arial" w:hAnsi="Arial" w:cs="Arial"/>
              </w:rPr>
              <w:t>-ZL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Projekt</w:t>
            </w:r>
          </w:p>
        </w:tc>
        <w:tc>
          <w:tcPr>
            <w:tcW w:w="4606" w:type="dxa"/>
            <w:vAlign w:val="center"/>
          </w:tcPr>
          <w:p w:rsidR="00DA062C" w:rsidRPr="00863700" w:rsidRDefault="00DA062C" w:rsidP="0096265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Svět práce v každodenním životě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96265E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Číslo projektu</w:t>
            </w:r>
          </w:p>
        </w:tc>
        <w:tc>
          <w:tcPr>
            <w:tcW w:w="4606" w:type="dxa"/>
            <w:vAlign w:val="center"/>
          </w:tcPr>
          <w:p w:rsidR="00DA062C" w:rsidRPr="00906636" w:rsidRDefault="00DA062C" w:rsidP="0096265E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 w:rsidRPr="00906636">
              <w:rPr>
                <w:rFonts w:ascii="Arial" w:hAnsi="Arial" w:cs="Arial"/>
              </w:rPr>
              <w:t>CZ.1.07/1.1.26/0</w:t>
            </w:r>
            <w:r>
              <w:rPr>
                <w:rFonts w:ascii="Arial" w:hAnsi="Arial" w:cs="Arial"/>
              </w:rPr>
              <w:t>2</w:t>
            </w:r>
            <w:r w:rsidRPr="0090663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0007</w:t>
            </w:r>
          </w:p>
        </w:tc>
      </w:tr>
      <w:tr w:rsidR="00DA062C" w:rsidTr="00592F03">
        <w:trPr>
          <w:trHeight w:val="567"/>
        </w:trPr>
        <w:tc>
          <w:tcPr>
            <w:tcW w:w="4606" w:type="dxa"/>
            <w:vAlign w:val="center"/>
          </w:tcPr>
          <w:p w:rsidR="00DA062C" w:rsidRPr="004079AC" w:rsidRDefault="00DA062C" w:rsidP="004079A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</w:tc>
        <w:tc>
          <w:tcPr>
            <w:tcW w:w="4606" w:type="dxa"/>
            <w:vAlign w:val="center"/>
          </w:tcPr>
          <w:p w:rsidR="00DA062C" w:rsidRPr="00906636" w:rsidRDefault="00641B3D" w:rsidP="004079AC">
            <w:pPr>
              <w:pStyle w:val="Zkladntext2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Výchova k aktivnímu občanství</w:t>
            </w:r>
            <w:r w:rsidR="00DA062C">
              <w:rPr>
                <w:rFonts w:ascii="Arial" w:hAnsi="Arial" w:cs="Arial"/>
              </w:rPr>
              <w:t xml:space="preserve"> 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23249F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Předmět</w:t>
            </w:r>
          </w:p>
        </w:tc>
        <w:tc>
          <w:tcPr>
            <w:tcW w:w="4606" w:type="dxa"/>
            <w:vAlign w:val="center"/>
          </w:tcPr>
          <w:p w:rsidR="004079AC" w:rsidRDefault="00641B3D" w:rsidP="00F713A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Občanská výchova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CE6D9B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Třída</w:t>
            </w:r>
          </w:p>
        </w:tc>
        <w:tc>
          <w:tcPr>
            <w:tcW w:w="4606" w:type="dxa"/>
            <w:vAlign w:val="center"/>
          </w:tcPr>
          <w:p w:rsidR="004079AC" w:rsidRDefault="00641B3D" w:rsidP="00CE6D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F3F4E">
              <w:rPr>
                <w:rFonts w:ascii="Arial" w:hAnsi="Arial" w:cs="Arial"/>
              </w:rPr>
              <w:t>. ročník</w:t>
            </w:r>
            <w:r w:rsidR="00EB3038">
              <w:rPr>
                <w:rFonts w:ascii="Arial" w:hAnsi="Arial" w:cs="Arial"/>
              </w:rPr>
              <w:t xml:space="preserve"> G/6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Škola</w:t>
            </w:r>
          </w:p>
        </w:tc>
        <w:tc>
          <w:tcPr>
            <w:tcW w:w="4606" w:type="dxa"/>
            <w:vAlign w:val="center"/>
          </w:tcPr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Gymnázium, Hranice, Zborovská 293</w:t>
            </w:r>
          </w:p>
          <w:p w:rsidR="004079AC" w:rsidRPr="00863700" w:rsidRDefault="004079AC" w:rsidP="005A0C06">
            <w:pPr>
              <w:spacing w:line="360" w:lineRule="auto"/>
              <w:rPr>
                <w:rFonts w:ascii="Arial" w:hAnsi="Arial" w:cs="Arial"/>
              </w:rPr>
            </w:pPr>
            <w:r w:rsidRPr="00863700">
              <w:rPr>
                <w:rFonts w:ascii="Arial" w:hAnsi="Arial" w:cs="Arial"/>
              </w:rPr>
              <w:t>Zborovská 293, 753 11 Hranice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Autor</w:t>
            </w:r>
          </w:p>
        </w:tc>
        <w:tc>
          <w:tcPr>
            <w:tcW w:w="4606" w:type="dxa"/>
            <w:vAlign w:val="center"/>
          </w:tcPr>
          <w:p w:rsidR="004079AC" w:rsidRPr="00863700" w:rsidRDefault="006F3F4E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PaedDr. Zdenka Lajdová</w:t>
            </w:r>
          </w:p>
        </w:tc>
      </w:tr>
      <w:tr w:rsidR="004079AC" w:rsidTr="00592F03">
        <w:trPr>
          <w:trHeight w:val="567"/>
        </w:trPr>
        <w:tc>
          <w:tcPr>
            <w:tcW w:w="4606" w:type="dxa"/>
            <w:vAlign w:val="center"/>
          </w:tcPr>
          <w:p w:rsidR="004079AC" w:rsidRPr="004079AC" w:rsidRDefault="004079AC" w:rsidP="005A0C06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079AC">
              <w:rPr>
                <w:rFonts w:ascii="Arial" w:hAnsi="Arial" w:cs="Arial"/>
                <w:b/>
                <w:sz w:val="24"/>
                <w:szCs w:val="24"/>
              </w:rPr>
              <w:t>Anotace</w:t>
            </w:r>
          </w:p>
        </w:tc>
        <w:tc>
          <w:tcPr>
            <w:tcW w:w="4606" w:type="dxa"/>
            <w:vAlign w:val="center"/>
          </w:tcPr>
          <w:p w:rsidR="004079AC" w:rsidRPr="00863700" w:rsidRDefault="009B57D4" w:rsidP="005A0C0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Záznam in formací z rozhlasového ne</w:t>
            </w:r>
            <w:bookmarkStart w:id="0" w:name="_GoBack"/>
            <w:bookmarkEnd w:id="0"/>
            <w:r>
              <w:rPr>
                <w:rFonts w:ascii="Arial" w:hAnsi="Arial" w:cs="Arial"/>
              </w:rPr>
              <w:t>bo televizního vysílání</w:t>
            </w:r>
          </w:p>
        </w:tc>
      </w:tr>
    </w:tbl>
    <w:p w:rsidR="00863700" w:rsidRDefault="00863700" w:rsidP="00863700">
      <w:r>
        <w:tab/>
      </w:r>
    </w:p>
    <w:p w:rsidR="00E7289D" w:rsidRDefault="00863700" w:rsidP="00863700">
      <w:r>
        <w:tab/>
      </w:r>
    </w:p>
    <w:p w:rsidR="00D9726F" w:rsidRDefault="00D9726F" w:rsidP="00863700"/>
    <w:p w:rsidR="00D9726F" w:rsidRDefault="00D9726F" w:rsidP="00863700"/>
    <w:p w:rsidR="00D9726F" w:rsidRDefault="00D9726F" w:rsidP="00863700"/>
    <w:p w:rsidR="00F33962" w:rsidRDefault="00F33962" w:rsidP="00863700"/>
    <w:p w:rsidR="00FC73BF" w:rsidRDefault="00FC73BF" w:rsidP="00863700"/>
    <w:p w:rsidR="009D69D4" w:rsidRDefault="009D69D4" w:rsidP="00863700"/>
    <w:p w:rsidR="009B59D2" w:rsidRDefault="009B59D2" w:rsidP="00863700"/>
    <w:p w:rsidR="00E04209" w:rsidRPr="00E10E0A" w:rsidRDefault="00035A3E" w:rsidP="00E10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lastRenderedPageBreak/>
        <w:t>F 4 – ZÁZNAM INFORMACÍ Z ROZHLASOVÉHO NEBO TV VYSÍLÁNÍ</w:t>
      </w:r>
    </w:p>
    <w:p w:rsidR="00E04209" w:rsidRDefault="00E04209" w:rsidP="00E04209">
      <w:pPr>
        <w:pStyle w:val="Odstavecseseznamem"/>
        <w:spacing w:after="200" w:line="276" w:lineRule="auto"/>
        <w:ind w:left="360"/>
        <w:contextualSpacing/>
        <w:rPr>
          <w:rFonts w:ascii="Tahoma" w:hAnsi="Tahoma" w:cs="Tahoma"/>
        </w:rPr>
      </w:pPr>
    </w:p>
    <w:p w:rsidR="007B7F15" w:rsidRDefault="001C2F30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Vaše jméno………………………………………</w:t>
      </w:r>
      <w:proofErr w:type="gramStart"/>
      <w:r>
        <w:rPr>
          <w:rFonts w:cs="Tahoma"/>
          <w:sz w:val="32"/>
          <w:szCs w:val="32"/>
        </w:rPr>
        <w:t>…..</w:t>
      </w:r>
      <w:proofErr w:type="gramEnd"/>
      <w:r>
        <w:rPr>
          <w:rFonts w:cs="Tahoma"/>
          <w:sz w:val="32"/>
          <w:szCs w:val="32"/>
        </w:rPr>
        <w:t xml:space="preserve"> Datum……………………………</w:t>
      </w:r>
      <w:proofErr w:type="gramStart"/>
      <w:r>
        <w:rPr>
          <w:rFonts w:cs="Tahoma"/>
          <w:sz w:val="32"/>
          <w:szCs w:val="32"/>
        </w:rPr>
        <w:t>…..</w:t>
      </w:r>
      <w:proofErr w:type="gramEnd"/>
    </w:p>
    <w:p w:rsidR="001C2F30" w:rsidRDefault="001C2F30" w:rsidP="002C5C75">
      <w:pPr>
        <w:contextualSpacing/>
        <w:rPr>
          <w:rFonts w:cs="Tahoma"/>
          <w:sz w:val="32"/>
          <w:szCs w:val="32"/>
        </w:rPr>
      </w:pPr>
    </w:p>
    <w:p w:rsidR="001C2F30" w:rsidRDefault="001C2F30" w:rsidP="002C5C75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Problém………………………………………………………………………………………………</w:t>
      </w:r>
    </w:p>
    <w:p w:rsidR="001C2F30" w:rsidRDefault="001C2F30" w:rsidP="002C5C75">
      <w:pPr>
        <w:contextualSpacing/>
        <w:rPr>
          <w:rFonts w:cs="Tahoma"/>
          <w:sz w:val="32"/>
          <w:szCs w:val="32"/>
        </w:rPr>
      </w:pPr>
    </w:p>
    <w:p w:rsidR="001C2F30" w:rsidRPr="001C2F30" w:rsidRDefault="001C2F30" w:rsidP="001C2F30">
      <w:pPr>
        <w:pStyle w:val="Odstavecseseznamem"/>
        <w:numPr>
          <w:ilvl w:val="0"/>
          <w:numId w:val="23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Informační zdroj: Název a druh pořadu (zpravodajství, dokument, beseda, jiný druh)………………………………………………</w:t>
      </w:r>
      <w:proofErr w:type="gramStart"/>
      <w:r>
        <w:rPr>
          <w:rFonts w:asciiTheme="minorHAnsi" w:hAnsiTheme="minorHAnsi" w:cs="Tahoma"/>
          <w:sz w:val="32"/>
          <w:szCs w:val="32"/>
        </w:rPr>
        <w:t>…..</w:t>
      </w:r>
      <w:proofErr w:type="gramEnd"/>
    </w:p>
    <w:p w:rsidR="001C2F30" w:rsidRDefault="001C2F30" w:rsidP="001C2F30">
      <w:pPr>
        <w:contextualSpacing/>
        <w:rPr>
          <w:rFonts w:cs="Tahoma"/>
          <w:sz w:val="32"/>
          <w:szCs w:val="32"/>
        </w:rPr>
      </w:pPr>
    </w:p>
    <w:p w:rsidR="001C2F30" w:rsidRDefault="001C2F30" w:rsidP="001C2F30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</w:t>
      </w:r>
    </w:p>
    <w:p w:rsidR="001C2F30" w:rsidRDefault="001C2F30" w:rsidP="001C2F30">
      <w:pPr>
        <w:ind w:left="360"/>
        <w:contextualSpacing/>
        <w:rPr>
          <w:rFonts w:cs="Tahoma"/>
          <w:sz w:val="32"/>
          <w:szCs w:val="32"/>
        </w:rPr>
      </w:pPr>
    </w:p>
    <w:p w:rsidR="001C2F30" w:rsidRDefault="001C2F30" w:rsidP="001C2F30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……………………………………………………………………………………………………….</w:t>
      </w:r>
    </w:p>
    <w:p w:rsidR="001C2F30" w:rsidRDefault="001C2F30" w:rsidP="001C2F30">
      <w:pPr>
        <w:ind w:left="360"/>
        <w:contextualSpacing/>
        <w:rPr>
          <w:rFonts w:cs="Tahoma"/>
          <w:sz w:val="32"/>
          <w:szCs w:val="32"/>
        </w:rPr>
      </w:pPr>
    </w:p>
    <w:p w:rsidR="001C2F30" w:rsidRDefault="001C2F30" w:rsidP="001C2F30">
      <w:p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Zaznamenej, jak sledovaný pořad odpovídá</w:t>
      </w:r>
      <w:r w:rsidR="00B53F26">
        <w:rPr>
          <w:rFonts w:cs="Tahoma"/>
          <w:sz w:val="32"/>
          <w:szCs w:val="32"/>
        </w:rPr>
        <w:t xml:space="preserve"> na tyto otázky:</w:t>
      </w:r>
    </w:p>
    <w:p w:rsidR="00B53F26" w:rsidRPr="00B53F26" w:rsidRDefault="00B53F26" w:rsidP="00B53F26">
      <w:pPr>
        <w:pStyle w:val="Odstavecseseznamem"/>
        <w:numPr>
          <w:ilvl w:val="0"/>
          <w:numId w:val="23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Je tento problém považován za </w:t>
      </w:r>
      <w:proofErr w:type="gramStart"/>
      <w:r>
        <w:rPr>
          <w:rFonts w:asciiTheme="minorHAnsi" w:hAnsiTheme="minorHAnsi" w:cs="Tahoma"/>
          <w:sz w:val="32"/>
          <w:szCs w:val="32"/>
        </w:rPr>
        <w:t>důležitý?................Proč</w:t>
      </w:r>
      <w:proofErr w:type="gramEnd"/>
      <w:r>
        <w:rPr>
          <w:rFonts w:asciiTheme="minorHAnsi" w:hAnsiTheme="minorHAnsi" w:cs="Tahoma"/>
          <w:sz w:val="32"/>
          <w:szCs w:val="32"/>
        </w:rPr>
        <w:t>?.........</w:t>
      </w:r>
    </w:p>
    <w:p w:rsidR="00B53F26" w:rsidRDefault="00B53F26" w:rsidP="00B53F26">
      <w:pPr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</w:t>
      </w: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……………………………………………………………………………………………………….</w:t>
      </w: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……………………………………………………………………………………………………….</w:t>
      </w:r>
    </w:p>
    <w:p w:rsidR="00B53F26" w:rsidRDefault="00B53F26" w:rsidP="00B53F26">
      <w:pPr>
        <w:ind w:left="360"/>
        <w:contextualSpacing/>
        <w:rPr>
          <w:rFonts w:cs="Tahoma"/>
          <w:sz w:val="32"/>
          <w:szCs w:val="32"/>
        </w:rPr>
      </w:pPr>
    </w:p>
    <w:p w:rsidR="00B53F26" w:rsidRPr="00B53F26" w:rsidRDefault="00B53F26" w:rsidP="00B53F26">
      <w:pPr>
        <w:pStyle w:val="Odstavecseseznamem"/>
        <w:numPr>
          <w:ilvl w:val="0"/>
          <w:numId w:val="23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Co se má s problémem dělat? Jaký postup pro zmenšení nebo odstranění problému oficiálně existuje?</w:t>
      </w:r>
      <w:r w:rsidR="00B340F2">
        <w:rPr>
          <w:rFonts w:asciiTheme="minorHAnsi" w:hAnsiTheme="minorHAnsi" w:cs="Tahoma"/>
          <w:sz w:val="32"/>
          <w:szCs w:val="32"/>
        </w:rPr>
        <w:t xml:space="preserve"> </w:t>
      </w:r>
      <w:r>
        <w:rPr>
          <w:rFonts w:asciiTheme="minorHAnsi" w:hAnsiTheme="minorHAnsi" w:cs="Tahoma"/>
          <w:sz w:val="32"/>
          <w:szCs w:val="32"/>
        </w:rPr>
        <w:t>(Existuje nějaký?)</w:t>
      </w: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>………………………………………………………………………………………………….</w:t>
      </w:r>
    </w:p>
    <w:p w:rsidR="00B53F26" w:rsidRDefault="00B53F26" w:rsidP="00B53F26">
      <w:pPr>
        <w:pStyle w:val="Odstavecseseznamem"/>
        <w:ind w:left="720"/>
        <w:contextualSpacing/>
        <w:rPr>
          <w:rFonts w:asciiTheme="minorHAnsi" w:hAnsiTheme="minorHAnsi" w:cs="Tahoma"/>
          <w:sz w:val="32"/>
          <w:szCs w:val="32"/>
        </w:rPr>
      </w:pPr>
    </w:p>
    <w:p w:rsidR="00B53F26" w:rsidRPr="00B53F26" w:rsidRDefault="00B53F26" w:rsidP="00B53F26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 w:rsidRPr="00B53F26">
        <w:rPr>
          <w:rFonts w:asciiTheme="minorHAnsi" w:hAnsiTheme="minorHAnsi" w:cs="Tahoma"/>
          <w:sz w:val="32"/>
          <w:szCs w:val="32"/>
        </w:rPr>
        <w:t xml:space="preserve">Jaké jsou přednosti tohoto způsobu </w:t>
      </w:r>
      <w:proofErr w:type="gramStart"/>
      <w:r w:rsidRPr="00B53F26">
        <w:rPr>
          <w:rFonts w:asciiTheme="minorHAnsi" w:hAnsiTheme="minorHAnsi" w:cs="Tahoma"/>
          <w:sz w:val="32"/>
          <w:szCs w:val="32"/>
        </w:rPr>
        <w:t>řešení?......................</w:t>
      </w:r>
      <w:proofErr w:type="gramEnd"/>
    </w:p>
    <w:p w:rsidR="00B53F26" w:rsidRDefault="00B53F26" w:rsidP="00B53F26">
      <w:pPr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……………………………………………………………………………………………….....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pStyle w:val="Odstavecseseznamem"/>
        <w:numPr>
          <w:ilvl w:val="0"/>
          <w:numId w:val="24"/>
        </w:numPr>
        <w:contextualSpacing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Jaké jsou nevýhody tohoto způsobu </w:t>
      </w:r>
      <w:proofErr w:type="gramStart"/>
      <w:r>
        <w:rPr>
          <w:rFonts w:asciiTheme="minorHAnsi" w:hAnsiTheme="minorHAnsi" w:cs="Tahoma"/>
          <w:sz w:val="32"/>
          <w:szCs w:val="32"/>
        </w:rPr>
        <w:t>řešení?....................</w:t>
      </w:r>
      <w:proofErr w:type="gramEnd"/>
    </w:p>
    <w:p w:rsidR="00B53F26" w:rsidRDefault="00B53F26" w:rsidP="00B53F26">
      <w:pPr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Pr="00B53F26" w:rsidRDefault="00B53F26" w:rsidP="00B53F26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Jak by tento způsob řešení mohl být </w:t>
      </w:r>
      <w:proofErr w:type="gramStart"/>
      <w:r>
        <w:rPr>
          <w:rFonts w:asciiTheme="minorHAnsi" w:hAnsiTheme="minorHAnsi" w:cs="Tahoma"/>
          <w:sz w:val="32"/>
          <w:szCs w:val="32"/>
        </w:rPr>
        <w:t>zlepšen?...................</w:t>
      </w:r>
      <w:proofErr w:type="gramEnd"/>
    </w:p>
    <w:p w:rsidR="00B53F26" w:rsidRDefault="00B53F26" w:rsidP="00B53F26">
      <w:pPr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Pr="00B53F26" w:rsidRDefault="00B53F26" w:rsidP="00B53F26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 xml:space="preserve">Mělo by se postupovat úplně </w:t>
      </w:r>
      <w:proofErr w:type="gramStart"/>
      <w:r>
        <w:rPr>
          <w:rFonts w:asciiTheme="minorHAnsi" w:hAnsiTheme="minorHAnsi" w:cs="Tahoma"/>
          <w:sz w:val="32"/>
          <w:szCs w:val="32"/>
        </w:rPr>
        <w:t>jinak?................Proč</w:t>
      </w:r>
      <w:proofErr w:type="gramEnd"/>
      <w:r>
        <w:rPr>
          <w:rFonts w:asciiTheme="minorHAnsi" w:hAnsiTheme="minorHAnsi" w:cs="Tahoma"/>
          <w:sz w:val="32"/>
          <w:szCs w:val="32"/>
        </w:rPr>
        <w:t>?.......</w:t>
      </w:r>
    </w:p>
    <w:p w:rsidR="00B53F26" w:rsidRDefault="00B53F26" w:rsidP="00B53F26">
      <w:pPr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</w:p>
    <w:p w:rsidR="00B53F26" w:rsidRDefault="00B53F26" w:rsidP="00B53F26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…………………………………………………………………………………………………..</w:t>
      </w:r>
    </w:p>
    <w:p w:rsidR="00B53F26" w:rsidRPr="002E6DB0" w:rsidRDefault="002E6DB0" w:rsidP="00B53F26">
      <w:pPr>
        <w:pStyle w:val="Odstavecseseznamem"/>
        <w:numPr>
          <w:ilvl w:val="0"/>
          <w:numId w:val="24"/>
        </w:numPr>
        <w:contextualSpacing/>
        <w:rPr>
          <w:rFonts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lastRenderedPageBreak/>
        <w:t>Co proti tomuto řešení namítají lidé z vašeho okolí?</w:t>
      </w:r>
    </w:p>
    <w:p w:rsidR="002E6DB0" w:rsidRDefault="002E6DB0" w:rsidP="002E6DB0">
      <w:pPr>
        <w:contextualSpacing/>
        <w:rPr>
          <w:rFonts w:cs="Tahoma"/>
          <w:sz w:val="32"/>
          <w:szCs w:val="32"/>
        </w:rPr>
      </w:pPr>
    </w:p>
    <w:p w:rsidR="002E6DB0" w:rsidRDefault="002E6DB0" w:rsidP="002E6DB0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</w:t>
      </w:r>
    </w:p>
    <w:p w:rsidR="002E6DB0" w:rsidRDefault="002E6DB0" w:rsidP="002E6DB0">
      <w:pPr>
        <w:ind w:left="708"/>
        <w:contextualSpacing/>
        <w:rPr>
          <w:rFonts w:cs="Tahoma"/>
          <w:sz w:val="32"/>
          <w:szCs w:val="32"/>
        </w:rPr>
      </w:pPr>
    </w:p>
    <w:p w:rsidR="002E6DB0" w:rsidRDefault="002E6DB0" w:rsidP="002E6DB0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………………………………………………………………………………………………….</w:t>
      </w:r>
    </w:p>
    <w:p w:rsidR="002E6DB0" w:rsidRDefault="002E6DB0" w:rsidP="002E6DB0">
      <w:pPr>
        <w:ind w:left="708"/>
        <w:contextualSpacing/>
        <w:rPr>
          <w:rFonts w:cs="Tahoma"/>
          <w:sz w:val="32"/>
          <w:szCs w:val="32"/>
        </w:rPr>
      </w:pPr>
    </w:p>
    <w:p w:rsidR="002E6DB0" w:rsidRPr="002E6DB0" w:rsidRDefault="002E6DB0" w:rsidP="002E6DB0">
      <w:pPr>
        <w:ind w:left="708"/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……………………………………………………………………………………………………….</w:t>
      </w:r>
    </w:p>
    <w:p w:rsidR="00B53F26" w:rsidRPr="00B53F26" w:rsidRDefault="00B53F26" w:rsidP="00B53F26">
      <w:pPr>
        <w:contextualSpacing/>
        <w:rPr>
          <w:rFonts w:cs="Tahoma"/>
          <w:sz w:val="32"/>
          <w:szCs w:val="32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1C2F30" w:rsidRDefault="001C2F30" w:rsidP="002C5C75">
      <w:pPr>
        <w:contextualSpacing/>
        <w:rPr>
          <w:rFonts w:cs="Tahoma"/>
          <w:sz w:val="36"/>
          <w:szCs w:val="36"/>
        </w:rPr>
      </w:pPr>
    </w:p>
    <w:p w:rsidR="002C5C75" w:rsidRDefault="0090399A" w:rsidP="002C5C75">
      <w:pPr>
        <w:contextualSpacing/>
        <w:rPr>
          <w:rFonts w:cs="Tahoma"/>
          <w:sz w:val="32"/>
          <w:szCs w:val="32"/>
        </w:rPr>
      </w:pPr>
      <w:r w:rsidRPr="0090399A">
        <w:rPr>
          <w:rFonts w:cs="Tahoma"/>
          <w:sz w:val="36"/>
          <w:szCs w:val="36"/>
        </w:rPr>
        <w:t>Osobnost</w:t>
      </w:r>
      <w:r>
        <w:rPr>
          <w:rFonts w:cs="Tahoma"/>
          <w:sz w:val="36"/>
          <w:szCs w:val="36"/>
        </w:rPr>
        <w:t xml:space="preserve"> </w:t>
      </w:r>
      <w:r>
        <w:rPr>
          <w:rFonts w:cs="Tahoma"/>
          <w:sz w:val="32"/>
          <w:szCs w:val="32"/>
        </w:rPr>
        <w:t xml:space="preserve"> -  definice (podle SSČ)</w:t>
      </w: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souhrn vyhraněných vlastností určitého jedince</w:t>
      </w:r>
    </w:p>
    <w:p w:rsidR="0090399A" w:rsidRDefault="0090399A" w:rsidP="0090399A">
      <w:pPr>
        <w:pStyle w:val="Odstavecseseznamem"/>
        <w:ind w:left="720"/>
        <w:contextualSpacing/>
        <w:rPr>
          <w:rFonts w:cs="Tahoma"/>
          <w:sz w:val="32"/>
          <w:szCs w:val="32"/>
        </w:rPr>
      </w:pP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výrazný jedinec jako nositel vyhraněných osobností,    </w:t>
      </w:r>
    </w:p>
    <w:p w:rsidR="0090399A" w:rsidRPr="0090399A" w:rsidRDefault="0090399A" w:rsidP="0090399A">
      <w:pPr>
        <w:ind w:firstLine="708"/>
        <w:contextualSpacing/>
        <w:rPr>
          <w:rFonts w:cs="Tahoma"/>
          <w:sz w:val="32"/>
          <w:szCs w:val="32"/>
        </w:rPr>
      </w:pPr>
      <w:r w:rsidRPr="0090399A">
        <w:rPr>
          <w:rFonts w:cs="Tahoma"/>
          <w:sz w:val="32"/>
          <w:szCs w:val="32"/>
        </w:rPr>
        <w:t>individualita</w:t>
      </w:r>
    </w:p>
    <w:p w:rsidR="0090399A" w:rsidRDefault="0090399A" w:rsidP="0090399A">
      <w:pPr>
        <w:pStyle w:val="Odstavecseseznamem"/>
        <w:numPr>
          <w:ilvl w:val="0"/>
          <w:numId w:val="7"/>
        </w:numPr>
        <w:contextualSpacing/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osoba s významnou (společenskou) funkcí nebo významným postavením</w:t>
      </w:r>
    </w:p>
    <w:p w:rsidR="0090399A" w:rsidRDefault="0090399A" w:rsidP="0090399A">
      <w:pPr>
        <w:contextualSpacing/>
        <w:rPr>
          <w:rFonts w:cs="Tahoma"/>
          <w:sz w:val="32"/>
          <w:szCs w:val="32"/>
        </w:rPr>
      </w:pPr>
    </w:p>
    <w:p w:rsidR="0090399A" w:rsidRDefault="0090399A" w:rsidP="0090399A">
      <w:pPr>
        <w:contextualSpacing/>
        <w:rPr>
          <w:rFonts w:cs="Tahoma"/>
          <w:sz w:val="32"/>
          <w:szCs w:val="32"/>
        </w:rPr>
      </w:pPr>
    </w:p>
    <w:p w:rsidR="0090399A" w:rsidRPr="0090399A" w:rsidRDefault="0090399A" w:rsidP="0090399A">
      <w:pPr>
        <w:contextualSpacing/>
        <w:rPr>
          <w:rFonts w:cs="Tahoma"/>
          <w:sz w:val="32"/>
          <w:szCs w:val="32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7B7F15" w:rsidRDefault="007B7F15" w:rsidP="002C5C75">
      <w:pPr>
        <w:contextualSpacing/>
        <w:rPr>
          <w:rFonts w:cs="Tahoma"/>
          <w:sz w:val="36"/>
          <w:szCs w:val="36"/>
        </w:rPr>
      </w:pPr>
    </w:p>
    <w:p w:rsidR="002C5C75" w:rsidRPr="0090399A" w:rsidRDefault="0090399A" w:rsidP="002C5C75">
      <w:pPr>
        <w:contextualSpacing/>
        <w:rPr>
          <w:rFonts w:cs="Tahoma"/>
          <w:sz w:val="36"/>
          <w:szCs w:val="36"/>
        </w:rPr>
      </w:pPr>
      <w:r w:rsidRPr="0090399A">
        <w:rPr>
          <w:rFonts w:cs="Tahoma"/>
          <w:sz w:val="36"/>
          <w:szCs w:val="36"/>
        </w:rPr>
        <w:t xml:space="preserve">Vývoj </w:t>
      </w:r>
      <w:r w:rsidR="000A03E9">
        <w:rPr>
          <w:rFonts w:cs="Tahoma"/>
          <w:sz w:val="36"/>
          <w:szCs w:val="36"/>
        </w:rPr>
        <w:t>-</w:t>
      </w:r>
      <w:r w:rsidRPr="0090399A">
        <w:rPr>
          <w:rFonts w:cs="Tahoma"/>
          <w:sz w:val="36"/>
          <w:szCs w:val="36"/>
        </w:rPr>
        <w:t xml:space="preserve"> evoluce </w:t>
      </w:r>
    </w:p>
    <w:p w:rsidR="0090399A" w:rsidRDefault="000A03E9" w:rsidP="002C5C75">
      <w:pPr>
        <w:contextualSpacing/>
        <w:rPr>
          <w:rFonts w:ascii="Times New Roman" w:hAnsi="Times New Roman" w:cs="Times New Roman"/>
          <w:sz w:val="32"/>
          <w:szCs w:val="32"/>
        </w:rPr>
      </w:pPr>
      <w:r w:rsidRPr="007B7F15">
        <w:rPr>
          <w:rFonts w:ascii="Times New Roman" w:hAnsi="Times New Roman" w:cs="Times New Roman"/>
          <w:sz w:val="32"/>
          <w:szCs w:val="32"/>
        </w:rPr>
        <w:t>postupná řada (zdokonalujících) změn</w:t>
      </w:r>
    </w:p>
    <w:p w:rsidR="0094277C" w:rsidRPr="007B7F15" w:rsidRDefault="0094277C" w:rsidP="002C5C7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Default="000A03E9" w:rsidP="000A03E9">
      <w:pPr>
        <w:pStyle w:val="Odstavecseseznamem"/>
        <w:numPr>
          <w:ilvl w:val="0"/>
          <w:numId w:val="9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duševní vývoj - nejen vzestupné, ale i sestupné změny (stárnutí)</w:t>
      </w:r>
    </w:p>
    <w:p w:rsidR="002D76C4" w:rsidRPr="007B7F15" w:rsidRDefault="002D76C4" w:rsidP="002D76C4">
      <w:pPr>
        <w:pStyle w:val="Odstavecseseznamem"/>
        <w:ind w:left="720"/>
        <w:contextualSpacing/>
        <w:rPr>
          <w:sz w:val="32"/>
          <w:szCs w:val="32"/>
        </w:rPr>
      </w:pPr>
    </w:p>
    <w:p w:rsidR="002D76C4" w:rsidRDefault="000A03E9" w:rsidP="002D76C4">
      <w:pPr>
        <w:pStyle w:val="Odstavecseseznamem"/>
        <w:numPr>
          <w:ilvl w:val="0"/>
          <w:numId w:val="9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tělesný vývoj</w:t>
      </w:r>
      <w:r w:rsidR="002D76C4">
        <w:rPr>
          <w:sz w:val="32"/>
          <w:szCs w:val="32"/>
        </w:rPr>
        <w:t xml:space="preserve"> </w:t>
      </w:r>
      <w:r w:rsidRPr="007B7F15">
        <w:rPr>
          <w:sz w:val="32"/>
          <w:szCs w:val="32"/>
        </w:rPr>
        <w:t xml:space="preserve"> -  je výsledkem vzájemného působení (interakce)</w:t>
      </w:r>
    </w:p>
    <w:p w:rsidR="002D76C4" w:rsidRPr="002D76C4" w:rsidRDefault="002D76C4" w:rsidP="002D76C4">
      <w:pPr>
        <w:contextualSpacing/>
        <w:rPr>
          <w:sz w:val="32"/>
          <w:szCs w:val="32"/>
        </w:rPr>
      </w:pPr>
    </w:p>
    <w:p w:rsidR="000A03E9" w:rsidRDefault="000A03E9" w:rsidP="000A03E9">
      <w:pPr>
        <w:pStyle w:val="Odstavecseseznamem"/>
        <w:ind w:left="2124"/>
        <w:contextualSpacing/>
        <w:rPr>
          <w:sz w:val="32"/>
          <w:szCs w:val="32"/>
        </w:rPr>
      </w:pPr>
      <w:r w:rsidRPr="007B7F15">
        <w:rPr>
          <w:sz w:val="32"/>
          <w:szCs w:val="32"/>
        </w:rPr>
        <w:t xml:space="preserve">      </w:t>
      </w:r>
      <w:proofErr w:type="gramStart"/>
      <w:r w:rsidR="002D76C4">
        <w:rPr>
          <w:sz w:val="32"/>
          <w:szCs w:val="32"/>
        </w:rPr>
        <w:t>-</w:t>
      </w:r>
      <w:r w:rsidRPr="007B7F15">
        <w:rPr>
          <w:sz w:val="32"/>
          <w:szCs w:val="32"/>
        </w:rPr>
        <w:t xml:space="preserve">  </w:t>
      </w:r>
      <w:r w:rsidR="002D76C4">
        <w:rPr>
          <w:sz w:val="32"/>
          <w:szCs w:val="32"/>
        </w:rPr>
        <w:t xml:space="preserve"> </w:t>
      </w:r>
      <w:r w:rsidRPr="007B7F15">
        <w:rPr>
          <w:sz w:val="32"/>
          <w:szCs w:val="32"/>
        </w:rPr>
        <w:t>činitelů</w:t>
      </w:r>
      <w:proofErr w:type="gramEnd"/>
      <w:r w:rsidRPr="007B7F15">
        <w:rPr>
          <w:sz w:val="32"/>
          <w:szCs w:val="32"/>
        </w:rPr>
        <w:t xml:space="preserve"> vnitřních (dědičnost, vrozené vlivy)</w:t>
      </w:r>
    </w:p>
    <w:p w:rsidR="002A4629" w:rsidRPr="007B7F15" w:rsidRDefault="002A4629" w:rsidP="000A03E9">
      <w:pPr>
        <w:pStyle w:val="Odstavecseseznamem"/>
        <w:ind w:left="2124"/>
        <w:contextualSpacing/>
        <w:rPr>
          <w:sz w:val="32"/>
          <w:szCs w:val="32"/>
        </w:rPr>
      </w:pPr>
    </w:p>
    <w:p w:rsidR="000A03E9" w:rsidRPr="007B7F15" w:rsidRDefault="002D76C4" w:rsidP="000A03E9">
      <w:pPr>
        <w:pStyle w:val="Odstavecseseznamem"/>
        <w:ind w:left="2124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>
        <w:rPr>
          <w:sz w:val="32"/>
          <w:szCs w:val="32"/>
        </w:rPr>
        <w:t xml:space="preserve">- </w:t>
      </w:r>
      <w:r w:rsidR="000A03E9" w:rsidRPr="007B7F1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="000A03E9" w:rsidRPr="007B7F15">
        <w:rPr>
          <w:sz w:val="32"/>
          <w:szCs w:val="32"/>
        </w:rPr>
        <w:t>činitelů</w:t>
      </w:r>
      <w:proofErr w:type="gramEnd"/>
      <w:r w:rsidR="000A03E9" w:rsidRPr="007B7F15">
        <w:rPr>
          <w:sz w:val="32"/>
          <w:szCs w:val="32"/>
        </w:rPr>
        <w:t xml:space="preserve"> vnějších (prostředí, výchova)</w:t>
      </w:r>
    </w:p>
    <w:p w:rsidR="000A03E9" w:rsidRPr="007B7F15" w:rsidRDefault="000A03E9" w:rsidP="000A03E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Pr="007B7F15" w:rsidRDefault="000A03E9" w:rsidP="000A03E9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A03E9" w:rsidRDefault="000A03E9" w:rsidP="000A03E9">
      <w:pPr>
        <w:contextualSpacing/>
        <w:rPr>
          <w:rFonts w:cs="Tahoma"/>
          <w:sz w:val="32"/>
          <w:szCs w:val="32"/>
        </w:rPr>
      </w:pPr>
    </w:p>
    <w:p w:rsidR="000A03E9" w:rsidRPr="000A03E9" w:rsidRDefault="000A03E9" w:rsidP="000A03E9">
      <w:pPr>
        <w:contextualSpacing/>
        <w:rPr>
          <w:rFonts w:cs="Tahoma"/>
          <w:color w:val="FF0000"/>
          <w:sz w:val="32"/>
          <w:szCs w:val="32"/>
        </w:rPr>
      </w:pPr>
    </w:p>
    <w:p w:rsidR="002C5C75" w:rsidRPr="0090399A" w:rsidRDefault="002C5C75" w:rsidP="002C5C75">
      <w:pPr>
        <w:contextualSpacing/>
        <w:rPr>
          <w:rFonts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9D69D4" w:rsidRPr="000A03E9" w:rsidRDefault="009D69D4" w:rsidP="0005241C">
      <w:pPr>
        <w:contextualSpacing/>
        <w:rPr>
          <w:rFonts w:ascii="Tahoma" w:hAnsi="Tahoma" w:cs="Tahoma"/>
          <w:sz w:val="32"/>
          <w:szCs w:val="32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Default="0005241C" w:rsidP="0005241C">
      <w:pPr>
        <w:contextualSpacing/>
        <w:rPr>
          <w:rFonts w:ascii="Tahoma" w:hAnsi="Tahoma" w:cs="Tahoma"/>
        </w:rPr>
      </w:pPr>
    </w:p>
    <w:p w:rsidR="0005241C" w:rsidRPr="000A03E9" w:rsidRDefault="0005241C" w:rsidP="0005241C">
      <w:pPr>
        <w:contextualSpacing/>
        <w:rPr>
          <w:rFonts w:cs="Tahoma"/>
          <w:sz w:val="32"/>
          <w:szCs w:val="32"/>
        </w:rPr>
      </w:pPr>
    </w:p>
    <w:p w:rsidR="0005241C" w:rsidRDefault="007B7F15" w:rsidP="0005241C">
      <w:pPr>
        <w:contextualSpacing/>
        <w:rPr>
          <w:rFonts w:cs="Tahoma"/>
          <w:sz w:val="36"/>
          <w:szCs w:val="36"/>
        </w:rPr>
      </w:pPr>
      <w:r>
        <w:rPr>
          <w:rFonts w:cs="Tahoma"/>
          <w:sz w:val="36"/>
          <w:szCs w:val="36"/>
        </w:rPr>
        <w:t>Změny, ke kterým během vývoje dochází:</w:t>
      </w:r>
    </w:p>
    <w:p w:rsidR="007B7F15" w:rsidRPr="007B7F15" w:rsidRDefault="007B7F15" w:rsidP="007B7F15">
      <w:pPr>
        <w:pStyle w:val="Odstavecseseznamem"/>
        <w:ind w:left="720"/>
        <w:contextualSpacing/>
        <w:rPr>
          <w:sz w:val="36"/>
          <w:szCs w:val="36"/>
        </w:rPr>
      </w:pPr>
    </w:p>
    <w:p w:rsidR="0005241C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biologické změny</w:t>
      </w: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Default="00980F58" w:rsidP="00980F58">
      <w:pPr>
        <w:pStyle w:val="Odstavecseseznamem"/>
        <w:ind w:left="720"/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psychické - duševní</w:t>
      </w: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pStyle w:val="Odstavecseseznamem"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pStyle w:val="Odstavecseseznamem"/>
        <w:numPr>
          <w:ilvl w:val="0"/>
          <w:numId w:val="11"/>
        </w:numPr>
        <w:contextualSpacing/>
        <w:rPr>
          <w:sz w:val="32"/>
          <w:szCs w:val="32"/>
        </w:rPr>
      </w:pPr>
      <w:r w:rsidRPr="007B7F15">
        <w:rPr>
          <w:sz w:val="32"/>
          <w:szCs w:val="32"/>
        </w:rPr>
        <w:t>sociální</w:t>
      </w: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980F58" w:rsidRDefault="00980F58" w:rsidP="00980F58">
      <w:pPr>
        <w:contextualSpacing/>
        <w:rPr>
          <w:sz w:val="32"/>
          <w:szCs w:val="32"/>
        </w:rPr>
      </w:pPr>
    </w:p>
    <w:p w:rsidR="00980F58" w:rsidRDefault="00980F58" w:rsidP="00980F58">
      <w:pPr>
        <w:contextualSpacing/>
        <w:rPr>
          <w:sz w:val="32"/>
          <w:szCs w:val="32"/>
        </w:rPr>
      </w:pPr>
    </w:p>
    <w:p w:rsidR="00980F58" w:rsidRPr="00980F58" w:rsidRDefault="00980F58" w:rsidP="00980F58">
      <w:pPr>
        <w:contextualSpacing/>
        <w:rPr>
          <w:sz w:val="32"/>
          <w:szCs w:val="32"/>
        </w:rPr>
      </w:pPr>
    </w:p>
    <w:p w:rsidR="007B7F15" w:rsidRDefault="007B7F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Pr="007B7F15">
        <w:rPr>
          <w:rFonts w:ascii="Times New Roman" w:hAnsi="Times New Roman" w:cs="Times New Roman"/>
          <w:sz w:val="32"/>
          <w:szCs w:val="32"/>
        </w:rPr>
        <w:t>u</w:t>
      </w:r>
      <w:r>
        <w:rPr>
          <w:rFonts w:ascii="Times New Roman" w:hAnsi="Times New Roman" w:cs="Times New Roman"/>
          <w:sz w:val="32"/>
          <w:szCs w:val="32"/>
        </w:rPr>
        <w:t xml:space="preserve">čebnice </w:t>
      </w:r>
      <w:r w:rsidR="00AC0032">
        <w:rPr>
          <w:rFonts w:ascii="Times New Roman" w:hAnsi="Times New Roman" w:cs="Times New Roman"/>
          <w:sz w:val="32"/>
          <w:szCs w:val="32"/>
        </w:rPr>
        <w:t xml:space="preserve">OV </w:t>
      </w:r>
      <w:r>
        <w:rPr>
          <w:rFonts w:ascii="Times New Roman" w:hAnsi="Times New Roman" w:cs="Times New Roman"/>
          <w:sz w:val="32"/>
          <w:szCs w:val="32"/>
        </w:rPr>
        <w:t>str. 7)</w:t>
      </w: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980F58" w:rsidRDefault="00980F58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602315" w:rsidRDefault="00602315" w:rsidP="007B7F15">
      <w:pPr>
        <w:ind w:left="360"/>
        <w:contextualSpacing/>
        <w:rPr>
          <w:rFonts w:ascii="Times New Roman" w:hAnsi="Times New Roman" w:cs="Times New Roman"/>
          <w:sz w:val="32"/>
          <w:szCs w:val="32"/>
        </w:rPr>
      </w:pPr>
    </w:p>
    <w:p w:rsidR="00DD26E2" w:rsidRDefault="00602315" w:rsidP="00602315">
      <w:pPr>
        <w:ind w:firstLine="360"/>
        <w:contextualSpacing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lastRenderedPageBreak/>
        <w:t>Kdo je teenager?</w:t>
      </w:r>
    </w:p>
    <w:p w:rsidR="00602315" w:rsidRPr="00602315" w:rsidRDefault="00602315" w:rsidP="007B7F15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>"náctiletý“ (11 – 19 let, -</w:t>
      </w:r>
      <w:proofErr w:type="spellStart"/>
      <w:r>
        <w:rPr>
          <w:rFonts w:ascii="Times New Roman" w:hAnsi="Times New Roman" w:cs="Times New Roman"/>
          <w:sz w:val="32"/>
          <w:szCs w:val="32"/>
        </w:rPr>
        <w:t>teen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602315" w:rsidRDefault="00602315" w:rsidP="007B7F15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602315" w:rsidRDefault="00602315" w:rsidP="007B7F15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DD26E2" w:rsidRDefault="00B97509" w:rsidP="007B7F15">
      <w:pPr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Vývojová období</w:t>
      </w:r>
    </w:p>
    <w:p w:rsidR="00B97509" w:rsidRDefault="00B97509" w:rsidP="00B97509">
      <w:pPr>
        <w:pStyle w:val="Odstavecseseznamem"/>
        <w:numPr>
          <w:ilvl w:val="0"/>
          <w:numId w:val="12"/>
        </w:numPr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prenatální</w:t>
      </w:r>
    </w:p>
    <w:p w:rsidR="00B97509" w:rsidRDefault="00626542" w:rsidP="00B97509">
      <w:pPr>
        <w:pStyle w:val="Odstavecseseznamem"/>
        <w:ind w:left="720"/>
        <w:contextualSpacing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před </w:t>
      </w:r>
      <w:r w:rsidR="00B97509">
        <w:rPr>
          <w:sz w:val="32"/>
          <w:szCs w:val="32"/>
        </w:rPr>
        <w:t xml:space="preserve">  narozením</w:t>
      </w:r>
      <w:proofErr w:type="gramEnd"/>
    </w:p>
    <w:p w:rsidR="00B97509" w:rsidRDefault="00B97509" w:rsidP="00B97509">
      <w:pPr>
        <w:pStyle w:val="Odstavecseseznamem"/>
        <w:ind w:left="720"/>
        <w:contextualSpacing/>
        <w:rPr>
          <w:sz w:val="32"/>
          <w:szCs w:val="32"/>
        </w:rPr>
      </w:pPr>
    </w:p>
    <w:p w:rsidR="00B97509" w:rsidRPr="00626542" w:rsidRDefault="00626542" w:rsidP="00B97509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novorozenecké</w:t>
      </w:r>
    </w:p>
    <w:p w:rsidR="00626542" w:rsidRDefault="00626542" w:rsidP="00626542">
      <w:pPr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první </w:t>
      </w:r>
      <w:r w:rsidRPr="00626542">
        <w:rPr>
          <w:sz w:val="32"/>
          <w:szCs w:val="32"/>
        </w:rPr>
        <w:t>měsíc po narození</w:t>
      </w: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kojenecké</w:t>
      </w:r>
    </w:p>
    <w:p w:rsidR="00626542" w:rsidRDefault="0074620E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do konce 1.</w:t>
      </w:r>
      <w:r w:rsidR="00626542">
        <w:rPr>
          <w:sz w:val="32"/>
          <w:szCs w:val="32"/>
        </w:rPr>
        <w:t xml:space="preserve"> roku života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batolecí</w:t>
      </w:r>
    </w:p>
    <w:p w:rsidR="00626542" w:rsidRDefault="0074620E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2. a 3.</w:t>
      </w:r>
      <w:r w:rsidR="00626542">
        <w:rPr>
          <w:sz w:val="32"/>
          <w:szCs w:val="32"/>
        </w:rPr>
        <w:t xml:space="preserve"> rok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předškolní věk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končí vstupem do školy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mladší školní věk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první stupeň ZŠ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starší školní věk </w:t>
      </w:r>
      <w:r w:rsidR="0074620E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puberta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přibližně do 15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adolescence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15 </w:t>
      </w:r>
      <w:r w:rsidR="0074620E">
        <w:rPr>
          <w:sz w:val="32"/>
          <w:szCs w:val="32"/>
        </w:rPr>
        <w:t>-</w:t>
      </w:r>
      <w:r>
        <w:rPr>
          <w:sz w:val="32"/>
          <w:szCs w:val="32"/>
        </w:rPr>
        <w:t xml:space="preserve"> 20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626542" w:rsidRDefault="00626542" w:rsidP="00626542">
      <w:pPr>
        <w:pStyle w:val="Odstavecseseznamem"/>
        <w:numPr>
          <w:ilvl w:val="0"/>
          <w:numId w:val="12"/>
        </w:numPr>
        <w:contextualSpacing/>
        <w:rPr>
          <w:sz w:val="32"/>
          <w:szCs w:val="32"/>
        </w:rPr>
      </w:pPr>
      <w:r>
        <w:rPr>
          <w:b/>
          <w:sz w:val="32"/>
          <w:szCs w:val="32"/>
        </w:rPr>
        <w:t>mladší a střední dospělost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20 </w:t>
      </w:r>
      <w:r w:rsidR="0074620E">
        <w:rPr>
          <w:sz w:val="32"/>
          <w:szCs w:val="32"/>
        </w:rPr>
        <w:t>-</w:t>
      </w:r>
      <w:r>
        <w:rPr>
          <w:sz w:val="32"/>
          <w:szCs w:val="32"/>
        </w:rPr>
        <w:t xml:space="preserve"> 40 (45) let</w:t>
      </w:r>
    </w:p>
    <w:p w:rsidR="00626542" w:rsidRDefault="00626542" w:rsidP="00626542">
      <w:pPr>
        <w:pStyle w:val="Odstavecseseznamem"/>
        <w:ind w:left="720"/>
        <w:contextualSpacing/>
        <w:rPr>
          <w:sz w:val="32"/>
          <w:szCs w:val="32"/>
        </w:rPr>
      </w:pPr>
    </w:p>
    <w:p w:rsidR="00626542" w:rsidRPr="0074620E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10. </w:t>
      </w:r>
      <w:r w:rsidR="00626542" w:rsidRPr="0074620E">
        <w:rPr>
          <w:b/>
          <w:sz w:val="32"/>
          <w:szCs w:val="32"/>
        </w:rPr>
        <w:t>pozdní dospělost</w:t>
      </w:r>
    </w:p>
    <w:p w:rsidR="00626542" w:rsidRPr="0074620E" w:rsidRDefault="004B4D9F" w:rsidP="0074620E">
      <w:pPr>
        <w:pStyle w:val="Odstavecseseznamem"/>
        <w:numPr>
          <w:ilvl w:val="0"/>
          <w:numId w:val="18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626542" w:rsidRPr="0074620E">
        <w:rPr>
          <w:sz w:val="32"/>
          <w:szCs w:val="32"/>
        </w:rPr>
        <w:t xml:space="preserve">45) </w:t>
      </w:r>
      <w:r>
        <w:rPr>
          <w:sz w:val="32"/>
          <w:szCs w:val="32"/>
        </w:rPr>
        <w:t>-</w:t>
      </w:r>
      <w:r w:rsidR="00626542" w:rsidRPr="0074620E">
        <w:rPr>
          <w:sz w:val="32"/>
          <w:szCs w:val="32"/>
        </w:rPr>
        <w:t xml:space="preserve"> 60 let</w:t>
      </w:r>
    </w:p>
    <w:p w:rsidR="0074620E" w:rsidRDefault="0074620E" w:rsidP="0074620E">
      <w:pPr>
        <w:contextualSpacing/>
        <w:rPr>
          <w:sz w:val="32"/>
          <w:szCs w:val="32"/>
        </w:rPr>
      </w:pPr>
    </w:p>
    <w:p w:rsidR="00626542" w:rsidRPr="0074620E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  <w:r w:rsidR="004B4D9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11. </w:t>
      </w:r>
      <w:r w:rsidR="00626542" w:rsidRPr="0074620E">
        <w:rPr>
          <w:b/>
          <w:sz w:val="32"/>
          <w:szCs w:val="32"/>
        </w:rPr>
        <w:t>stáří</w:t>
      </w:r>
    </w:p>
    <w:p w:rsidR="00626542" w:rsidRDefault="0074620E" w:rsidP="0074620E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1A4F49">
        <w:rPr>
          <w:sz w:val="32"/>
          <w:szCs w:val="32"/>
        </w:rPr>
        <w:t>nad 60 let</w:t>
      </w:r>
    </w:p>
    <w:p w:rsidR="007646DB" w:rsidRDefault="007646DB" w:rsidP="0074620E">
      <w:pPr>
        <w:contextualSpacing/>
        <w:rPr>
          <w:sz w:val="32"/>
          <w:szCs w:val="32"/>
        </w:rPr>
      </w:pPr>
    </w:p>
    <w:p w:rsidR="007646DB" w:rsidRDefault="007646DB" w:rsidP="0074620E">
      <w:pPr>
        <w:contextualSpacing/>
        <w:rPr>
          <w:sz w:val="32"/>
          <w:szCs w:val="32"/>
        </w:rPr>
      </w:pPr>
    </w:p>
    <w:p w:rsidR="00F475E8" w:rsidRDefault="00F475E8" w:rsidP="0074620E">
      <w:pPr>
        <w:contextualSpacing/>
        <w:rPr>
          <w:rFonts w:ascii="Times New Roman" w:hAnsi="Times New Roman" w:cs="Times New Roman"/>
          <w:color w:val="FF0000"/>
          <w:sz w:val="32"/>
          <w:szCs w:val="32"/>
        </w:rPr>
      </w:pPr>
    </w:p>
    <w:p w:rsidR="00F475E8" w:rsidRDefault="00F475E8" w:rsidP="0074620E">
      <w:pPr>
        <w:contextualSpacing/>
        <w:rPr>
          <w:rFonts w:cs="Times New Roman"/>
          <w:sz w:val="36"/>
          <w:szCs w:val="36"/>
        </w:rPr>
      </w:pPr>
    </w:p>
    <w:p w:rsidR="00F475E8" w:rsidRDefault="00F475E8" w:rsidP="0074620E">
      <w:pPr>
        <w:contextualSpacing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>Temperament</w:t>
      </w:r>
    </w:p>
    <w:p w:rsidR="00583307" w:rsidRDefault="00583307" w:rsidP="0074620E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převážně vrozené psychické vlastnosti, které ovlivňují rychlost a sílu našeho prožívání</w:t>
      </w:r>
    </w:p>
    <w:p w:rsidR="005F7DD1" w:rsidRDefault="005F7DD1" w:rsidP="0074620E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melancholik</w:t>
      </w:r>
    </w:p>
    <w:p w:rsidR="00BA6D19" w:rsidRDefault="00BA6D19" w:rsidP="00BA6D19">
      <w:pPr>
        <w:pStyle w:val="Odstavecseseznamem"/>
        <w:ind w:left="720"/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sangvinik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flegmatik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583307" w:rsidRPr="00583307" w:rsidRDefault="00583307" w:rsidP="00583307">
      <w:pPr>
        <w:contextualSpacing/>
        <w:rPr>
          <w:sz w:val="32"/>
          <w:szCs w:val="32"/>
        </w:rPr>
      </w:pPr>
    </w:p>
    <w:p w:rsidR="00583307" w:rsidRDefault="00583307" w:rsidP="00583307">
      <w:pPr>
        <w:pStyle w:val="Odstavecseseznamem"/>
        <w:numPr>
          <w:ilvl w:val="0"/>
          <w:numId w:val="19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cholerik</w:t>
      </w:r>
    </w:p>
    <w:p w:rsidR="00BA6D19" w:rsidRPr="00BA6D19" w:rsidRDefault="00BA6D19" w:rsidP="00BA6D19">
      <w:pPr>
        <w:contextualSpacing/>
        <w:rPr>
          <w:sz w:val="32"/>
          <w:szCs w:val="32"/>
        </w:rPr>
      </w:pPr>
    </w:p>
    <w:p w:rsidR="00583307" w:rsidRDefault="00583307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55918" w:rsidP="00583307">
      <w:pPr>
        <w:contextualSpacing/>
        <w:rPr>
          <w:sz w:val="32"/>
          <w:szCs w:val="32"/>
        </w:rPr>
      </w:pPr>
    </w:p>
    <w:p w:rsidR="00855918" w:rsidRDefault="00830E7C" w:rsidP="00583307">
      <w:pPr>
        <w:contextualSpacing/>
        <w:rPr>
          <w:sz w:val="32"/>
          <w:szCs w:val="32"/>
        </w:rPr>
      </w:pPr>
      <w:r>
        <w:rPr>
          <w:sz w:val="32"/>
          <w:szCs w:val="32"/>
        </w:rPr>
        <w:t>(</w:t>
      </w:r>
      <w:r w:rsidR="00855918">
        <w:rPr>
          <w:sz w:val="32"/>
          <w:szCs w:val="32"/>
        </w:rPr>
        <w:t>učebnice OV str. 16</w:t>
      </w:r>
      <w:r>
        <w:rPr>
          <w:sz w:val="32"/>
          <w:szCs w:val="32"/>
        </w:rPr>
        <w:t>)</w:t>
      </w:r>
    </w:p>
    <w:p w:rsidR="007E6556" w:rsidRDefault="007E6556" w:rsidP="00583307">
      <w:pPr>
        <w:contextualSpacing/>
        <w:rPr>
          <w:sz w:val="36"/>
          <w:szCs w:val="36"/>
        </w:rPr>
      </w:pPr>
    </w:p>
    <w:p w:rsidR="007E6556" w:rsidRDefault="007E6556" w:rsidP="00583307">
      <w:pPr>
        <w:contextualSpacing/>
        <w:rPr>
          <w:sz w:val="36"/>
          <w:szCs w:val="36"/>
        </w:rPr>
      </w:pPr>
    </w:p>
    <w:p w:rsidR="00AC0032" w:rsidRDefault="00D26FF8" w:rsidP="00583307">
      <w:pPr>
        <w:contextualSpacing/>
        <w:rPr>
          <w:sz w:val="36"/>
          <w:szCs w:val="36"/>
        </w:rPr>
      </w:pPr>
      <w:r>
        <w:rPr>
          <w:sz w:val="36"/>
          <w:szCs w:val="36"/>
        </w:rPr>
        <w:t>Charakter</w:t>
      </w:r>
    </w:p>
    <w:p w:rsidR="00D26FF8" w:rsidRDefault="00D26FF8" w:rsidP="00583307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relativně stálé vlastnosti člověka, souvisí s morálkou</w:t>
      </w:r>
    </w:p>
    <w:p w:rsidR="00D26FF8" w:rsidRDefault="00D26FF8" w:rsidP="0058330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6FF8" w:rsidRDefault="00D26FF8" w:rsidP="00D26FF8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vyjadřuje vztah </w:t>
      </w:r>
    </w:p>
    <w:p w:rsidR="00D26FF8" w:rsidRDefault="00D26FF8" w:rsidP="00D26FF8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ke společnosti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ind w:left="2484"/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 ostatním lidem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pStyle w:val="Odstavecseseznamem"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</w:t>
      </w:r>
      <w:r>
        <w:rPr>
          <w:sz w:val="32"/>
          <w:szCs w:val="32"/>
        </w:rPr>
        <w:t> </w:t>
      </w:r>
      <w:r w:rsidRPr="00D26FF8">
        <w:rPr>
          <w:sz w:val="32"/>
          <w:szCs w:val="32"/>
        </w:rPr>
        <w:t>prostředí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ind w:left="2484"/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>
        <w:rPr>
          <w:sz w:val="32"/>
          <w:szCs w:val="32"/>
        </w:rPr>
        <w:t>k práci</w:t>
      </w: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pStyle w:val="Odstavecseseznamem"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2"/>
          <w:szCs w:val="32"/>
        </w:rPr>
      </w:pPr>
      <w:r w:rsidRPr="00D26FF8">
        <w:rPr>
          <w:sz w:val="32"/>
          <w:szCs w:val="32"/>
        </w:rPr>
        <w:t>k sobě samému</w:t>
      </w: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P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6"/>
          <w:szCs w:val="36"/>
        </w:rPr>
      </w:pPr>
      <w:r w:rsidRPr="00D26FF8">
        <w:rPr>
          <w:sz w:val="36"/>
          <w:szCs w:val="36"/>
        </w:rPr>
        <w:t xml:space="preserve">egoista   </w:t>
      </w:r>
      <w:r>
        <w:rPr>
          <w:sz w:val="36"/>
          <w:szCs w:val="36"/>
        </w:rPr>
        <w:t xml:space="preserve"> </w:t>
      </w:r>
    </w:p>
    <w:p w:rsidR="00D26FF8" w:rsidRDefault="00D26FF8" w:rsidP="00D26FF8">
      <w:pPr>
        <w:pStyle w:val="Odstavecseseznamem"/>
        <w:ind w:left="2484"/>
        <w:contextualSpacing/>
        <w:rPr>
          <w:sz w:val="36"/>
          <w:szCs w:val="36"/>
        </w:rPr>
      </w:pPr>
      <w:r w:rsidRPr="00D26FF8">
        <w:rPr>
          <w:sz w:val="36"/>
          <w:szCs w:val="36"/>
        </w:rPr>
        <w:lastRenderedPageBreak/>
        <w:t xml:space="preserve">  </w:t>
      </w:r>
    </w:p>
    <w:p w:rsidR="00D26FF8" w:rsidRPr="00D26FF8" w:rsidRDefault="00D26FF8" w:rsidP="00D26FF8">
      <w:pPr>
        <w:pStyle w:val="Odstavecseseznamem"/>
        <w:numPr>
          <w:ilvl w:val="0"/>
          <w:numId w:val="22"/>
        </w:numPr>
        <w:contextualSpacing/>
        <w:rPr>
          <w:sz w:val="36"/>
          <w:szCs w:val="36"/>
        </w:rPr>
      </w:pPr>
      <w:r w:rsidRPr="00D26FF8">
        <w:rPr>
          <w:sz w:val="36"/>
          <w:szCs w:val="36"/>
        </w:rPr>
        <w:t xml:space="preserve"> altruista</w:t>
      </w:r>
    </w:p>
    <w:p w:rsidR="00D26FF8" w:rsidRDefault="00D26FF8" w:rsidP="00D26FF8">
      <w:pPr>
        <w:pStyle w:val="Odstavecseseznamem"/>
        <w:numPr>
          <w:ilvl w:val="0"/>
          <w:numId w:val="20"/>
        </w:numPr>
        <w:contextualSpacing/>
        <w:rPr>
          <w:sz w:val="32"/>
          <w:szCs w:val="32"/>
        </w:rPr>
      </w:pPr>
    </w:p>
    <w:p w:rsidR="00D26FF8" w:rsidRPr="00D26FF8" w:rsidRDefault="00D26FF8" w:rsidP="00D26FF8">
      <w:pPr>
        <w:ind w:left="1416"/>
        <w:contextualSpacing/>
        <w:rPr>
          <w:sz w:val="32"/>
          <w:szCs w:val="32"/>
        </w:rPr>
      </w:pPr>
    </w:p>
    <w:p w:rsidR="00D26FF8" w:rsidRDefault="00D26FF8" w:rsidP="00D26FF8">
      <w:pPr>
        <w:contextualSpacing/>
        <w:rPr>
          <w:sz w:val="32"/>
          <w:szCs w:val="32"/>
        </w:rPr>
      </w:pPr>
    </w:p>
    <w:p w:rsidR="00D26FF8" w:rsidRDefault="000E44F9" w:rsidP="000E44F9">
      <w:pPr>
        <w:pStyle w:val="Odstavecseseznamem"/>
        <w:ind w:left="720"/>
        <w:contextualSpacing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>Vyjádři, jaký jsi?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udělej ze jména svůj program nebo svoji charakteristiku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  <w:r>
        <w:rPr>
          <w:sz w:val="32"/>
          <w:szCs w:val="32"/>
        </w:rPr>
        <w:t>(PU str. 13, učebnice OV str. 8)</w:t>
      </w: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0E44F9" w:rsidRDefault="000E44F9" w:rsidP="000E44F9">
      <w:pPr>
        <w:pStyle w:val="Odstavecseseznamem"/>
        <w:ind w:left="720"/>
        <w:contextualSpacing/>
        <w:rPr>
          <w:sz w:val="32"/>
          <w:szCs w:val="32"/>
        </w:rPr>
      </w:pPr>
    </w:p>
    <w:p w:rsidR="00B132C0" w:rsidRDefault="00B132C0" w:rsidP="00B132C0">
      <w:pPr>
        <w:pStyle w:val="Odstavecseseznamem"/>
        <w:ind w:left="720"/>
        <w:contextualSpacing/>
        <w:rPr>
          <w:sz w:val="32"/>
          <w:szCs w:val="32"/>
        </w:rPr>
      </w:pPr>
    </w:p>
    <w:sectPr w:rsidR="00B132C0" w:rsidSect="00DF6885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93" w:right="1417" w:bottom="1276" w:left="1417" w:header="708" w:footer="3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DDF" w:rsidRDefault="000A3DDF" w:rsidP="0031370A">
      <w:pPr>
        <w:spacing w:after="0" w:line="240" w:lineRule="auto"/>
      </w:pPr>
      <w:r>
        <w:separator/>
      </w:r>
    </w:p>
  </w:endnote>
  <w:endnote w:type="continuationSeparator" w:id="0">
    <w:p w:rsidR="000A3DDF" w:rsidRDefault="000A3DDF" w:rsidP="0031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75" w:rsidRDefault="009D69D4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B3D9F5" wp14:editId="39BD6193">
              <wp:simplePos x="0" y="0"/>
              <wp:positionH relativeFrom="column">
                <wp:posOffset>236855</wp:posOffset>
              </wp:positionH>
              <wp:positionV relativeFrom="paragraph">
                <wp:posOffset>-47152</wp:posOffset>
              </wp:positionV>
              <wp:extent cx="5124893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24893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65pt,-3.7pt" to="422.2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" strokecolor="black [3213]"/>
          </w:pict>
        </mc:Fallback>
      </mc:AlternateContent>
    </w:r>
    <w:r>
      <w:rPr>
        <w:sz w:val="20"/>
        <w:szCs w:val="20"/>
      </w:rPr>
      <w:t>M</w:t>
    </w:r>
    <w:r w:rsidR="002C5C75" w:rsidRPr="009A637D">
      <w:rPr>
        <w:sz w:val="20"/>
        <w:szCs w:val="20"/>
      </w:rPr>
      <w:t xml:space="preserve">ateriál  vznikl z prostředků grantového projektu </w:t>
    </w:r>
    <w:proofErr w:type="gramStart"/>
    <w:r w:rsidR="002C5C75" w:rsidRPr="009A637D">
      <w:rPr>
        <w:sz w:val="20"/>
        <w:szCs w:val="20"/>
      </w:rPr>
      <w:t>OPVK</w:t>
    </w:r>
    <w:r w:rsidR="002C5C75" w:rsidRPr="009A637D">
      <w:rPr>
        <w:noProof/>
        <w:sz w:val="20"/>
        <w:szCs w:val="20"/>
      </w:rPr>
      <w:t>.</w:t>
    </w:r>
    <w:r w:rsidR="002C5C75">
      <w:rPr>
        <w:sz w:val="20"/>
        <w:szCs w:val="20"/>
      </w:rPr>
      <w:t>.</w:t>
    </w:r>
    <w:proofErr w:type="gramEnd"/>
    <w:r w:rsidR="002C5C75">
      <w:rPr>
        <w:sz w:val="20"/>
        <w:szCs w:val="20"/>
      </w:rPr>
      <w:t xml:space="preserve">  </w:t>
    </w:r>
  </w:p>
  <w:p w:rsidR="002C5C75" w:rsidRDefault="002C5C75" w:rsidP="009D69D4">
    <w:pPr>
      <w:pStyle w:val="Zpat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1550883" wp14:editId="263467B4">
          <wp:simplePos x="0" y="0"/>
          <wp:positionH relativeFrom="margin">
            <wp:align>center</wp:align>
          </wp:positionH>
          <wp:positionV relativeFrom="paragraph">
            <wp:posOffset>147320</wp:posOffset>
          </wp:positionV>
          <wp:extent cx="3275330" cy="545465"/>
          <wp:effectExtent l="0" t="0" r="0" b="0"/>
          <wp:wrapSquare wrapText="bothSides"/>
          <wp:docPr id="1" name="Obrázek 1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33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370A" w:rsidRDefault="0031370A" w:rsidP="009D69D4">
    <w:pPr>
      <w:pStyle w:val="Zpat"/>
    </w:pPr>
  </w:p>
  <w:p w:rsidR="007C5631" w:rsidRDefault="007C5631" w:rsidP="009D69D4">
    <w:pPr>
      <w:pStyle w:val="Zpat"/>
    </w:pPr>
  </w:p>
  <w:p w:rsidR="007C5631" w:rsidRDefault="007C5631" w:rsidP="009D69D4">
    <w:pPr>
      <w:pStyle w:val="Zpat"/>
      <w:jc w:val="center"/>
    </w:pPr>
  </w:p>
  <w:p w:rsidR="0031370A" w:rsidRDefault="0031370A" w:rsidP="00E04209">
    <w:pPr>
      <w:pStyle w:val="Zpa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28C" w:rsidRDefault="009B59D2" w:rsidP="009A328C">
    <w:pPr>
      <w:pStyle w:val="Zpat"/>
      <w:jc w:val="center"/>
    </w:pPr>
    <w:r>
      <w:rPr>
        <w:noProof/>
      </w:rPr>
      <w:drawing>
        <wp:inline distT="0" distB="0" distL="0" distR="0" wp14:anchorId="437B1D43" wp14:editId="651E6802">
          <wp:extent cx="3579979" cy="596347"/>
          <wp:effectExtent l="0" t="0" r="0" b="0"/>
          <wp:docPr id="2" name="Obrázek 2" descr="C:\Documents and Settings\Dagmar\Plocha\logolink s GH černobí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gmar\Plocha\logolink s GH černobí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73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DDF" w:rsidRDefault="000A3DDF" w:rsidP="0031370A">
      <w:pPr>
        <w:spacing w:after="0" w:line="240" w:lineRule="auto"/>
      </w:pPr>
      <w:r>
        <w:separator/>
      </w:r>
    </w:p>
  </w:footnote>
  <w:footnote w:type="continuationSeparator" w:id="0">
    <w:p w:rsidR="000A3DDF" w:rsidRDefault="000A3DDF" w:rsidP="0031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209" w:rsidRDefault="00E04209" w:rsidP="00E04209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26F" w:rsidRDefault="00D9726F" w:rsidP="00DA062C">
    <w:pPr>
      <w:pStyle w:val="Zhlav"/>
      <w:jc w:val="center"/>
    </w:pPr>
  </w:p>
  <w:p w:rsidR="00FC73BF" w:rsidRDefault="00FC73BF" w:rsidP="00DA062C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FDB"/>
    <w:multiLevelType w:val="hybridMultilevel"/>
    <w:tmpl w:val="D3980D1A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E40B4"/>
    <w:multiLevelType w:val="hybridMultilevel"/>
    <w:tmpl w:val="36FE0E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CF7"/>
    <w:multiLevelType w:val="hybridMultilevel"/>
    <w:tmpl w:val="26D646DC"/>
    <w:lvl w:ilvl="0" w:tplc="F12E030C">
      <w:start w:val="4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0E7120"/>
    <w:multiLevelType w:val="hybridMultilevel"/>
    <w:tmpl w:val="2D7EAA7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B87CE6"/>
    <w:multiLevelType w:val="hybridMultilevel"/>
    <w:tmpl w:val="3D542E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832A5"/>
    <w:multiLevelType w:val="hybridMultilevel"/>
    <w:tmpl w:val="AA8C36A8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2601B6"/>
    <w:multiLevelType w:val="multilevel"/>
    <w:tmpl w:val="632AA7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17B3271"/>
    <w:multiLevelType w:val="hybridMultilevel"/>
    <w:tmpl w:val="B0DA31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709E"/>
    <w:multiLevelType w:val="hybridMultilevel"/>
    <w:tmpl w:val="8902BC22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B64B2A"/>
    <w:multiLevelType w:val="hybridMultilevel"/>
    <w:tmpl w:val="BC9AD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14C2A"/>
    <w:multiLevelType w:val="hybridMultilevel"/>
    <w:tmpl w:val="6328822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ADB1600"/>
    <w:multiLevelType w:val="hybridMultilevel"/>
    <w:tmpl w:val="5D8AF1AE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>
    <w:nsid w:val="493B29EA"/>
    <w:multiLevelType w:val="hybridMultilevel"/>
    <w:tmpl w:val="977CE7D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C4D8E"/>
    <w:multiLevelType w:val="hybridMultilevel"/>
    <w:tmpl w:val="DD6C1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9052A"/>
    <w:multiLevelType w:val="hybridMultilevel"/>
    <w:tmpl w:val="0068E9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02BD2"/>
    <w:multiLevelType w:val="hybridMultilevel"/>
    <w:tmpl w:val="8AE60198"/>
    <w:lvl w:ilvl="0" w:tplc="29EEDB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178A9"/>
    <w:multiLevelType w:val="hybridMultilevel"/>
    <w:tmpl w:val="D35E789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BB7543E"/>
    <w:multiLevelType w:val="multilevel"/>
    <w:tmpl w:val="95A8B7D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C3B0ED0"/>
    <w:multiLevelType w:val="hybridMultilevel"/>
    <w:tmpl w:val="1AB011B0"/>
    <w:lvl w:ilvl="0" w:tplc="3820A34C"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D48E6"/>
    <w:multiLevelType w:val="hybridMultilevel"/>
    <w:tmpl w:val="20EC4D48"/>
    <w:lvl w:ilvl="0" w:tplc="F65A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5146EA"/>
    <w:multiLevelType w:val="hybridMultilevel"/>
    <w:tmpl w:val="84427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515D3"/>
    <w:multiLevelType w:val="hybridMultilevel"/>
    <w:tmpl w:val="A1B2CB0A"/>
    <w:lvl w:ilvl="0" w:tplc="72242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B537F3"/>
    <w:multiLevelType w:val="hybridMultilevel"/>
    <w:tmpl w:val="5810EBCC"/>
    <w:lvl w:ilvl="0" w:tplc="29EEDBEC">
      <w:start w:val="1"/>
      <w:numFmt w:val="bullet"/>
      <w:lvlText w:val="-"/>
      <w:lvlJc w:val="left"/>
      <w:pPr>
        <w:ind w:left="2136" w:hanging="360"/>
      </w:pPr>
      <w:rPr>
        <w:rFonts w:ascii="Calibri" w:eastAsiaTheme="minorEastAsia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>
    <w:nsid w:val="7F745A9E"/>
    <w:multiLevelType w:val="hybridMultilevel"/>
    <w:tmpl w:val="9DEA927A"/>
    <w:lvl w:ilvl="0" w:tplc="40FC72E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0"/>
  </w:num>
  <w:num w:numId="4">
    <w:abstractNumId w:val="9"/>
  </w:num>
  <w:num w:numId="5">
    <w:abstractNumId w:val="23"/>
  </w:num>
  <w:num w:numId="6">
    <w:abstractNumId w:val="18"/>
  </w:num>
  <w:num w:numId="7">
    <w:abstractNumId w:val="1"/>
  </w:num>
  <w:num w:numId="8">
    <w:abstractNumId w:val="10"/>
  </w:num>
  <w:num w:numId="9">
    <w:abstractNumId w:val="12"/>
  </w:num>
  <w:num w:numId="10">
    <w:abstractNumId w:val="13"/>
  </w:num>
  <w:num w:numId="11">
    <w:abstractNumId w:val="7"/>
  </w:num>
  <w:num w:numId="12">
    <w:abstractNumId w:val="21"/>
  </w:num>
  <w:num w:numId="13">
    <w:abstractNumId w:val="8"/>
  </w:num>
  <w:num w:numId="14">
    <w:abstractNumId w:val="19"/>
  </w:num>
  <w:num w:numId="15">
    <w:abstractNumId w:val="0"/>
  </w:num>
  <w:num w:numId="16">
    <w:abstractNumId w:val="5"/>
  </w:num>
  <w:num w:numId="17">
    <w:abstractNumId w:val="3"/>
  </w:num>
  <w:num w:numId="18">
    <w:abstractNumId w:val="2"/>
  </w:num>
  <w:num w:numId="19">
    <w:abstractNumId w:val="4"/>
  </w:num>
  <w:num w:numId="20">
    <w:abstractNumId w:val="22"/>
  </w:num>
  <w:num w:numId="21">
    <w:abstractNumId w:val="15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70A"/>
    <w:rsid w:val="00006931"/>
    <w:rsid w:val="00035A3E"/>
    <w:rsid w:val="0005241C"/>
    <w:rsid w:val="00090726"/>
    <w:rsid w:val="000A03E9"/>
    <w:rsid w:val="000A3DDF"/>
    <w:rsid w:val="000E44F9"/>
    <w:rsid w:val="001A4F49"/>
    <w:rsid w:val="001A67E7"/>
    <w:rsid w:val="001C2F30"/>
    <w:rsid w:val="001C793A"/>
    <w:rsid w:val="001D4547"/>
    <w:rsid w:val="0020723B"/>
    <w:rsid w:val="0023249F"/>
    <w:rsid w:val="00234EF6"/>
    <w:rsid w:val="002A4629"/>
    <w:rsid w:val="002C5C75"/>
    <w:rsid w:val="002D76C4"/>
    <w:rsid w:val="002E6DB0"/>
    <w:rsid w:val="00305EF7"/>
    <w:rsid w:val="0031370A"/>
    <w:rsid w:val="00322C36"/>
    <w:rsid w:val="0034028D"/>
    <w:rsid w:val="00345123"/>
    <w:rsid w:val="003709A3"/>
    <w:rsid w:val="003A0E9B"/>
    <w:rsid w:val="003A25D7"/>
    <w:rsid w:val="003D0F56"/>
    <w:rsid w:val="003D10DF"/>
    <w:rsid w:val="004079AC"/>
    <w:rsid w:val="00436313"/>
    <w:rsid w:val="004B4D9F"/>
    <w:rsid w:val="00546DB2"/>
    <w:rsid w:val="00583307"/>
    <w:rsid w:val="005919D1"/>
    <w:rsid w:val="00592F03"/>
    <w:rsid w:val="005F7DD1"/>
    <w:rsid w:val="00602315"/>
    <w:rsid w:val="00626542"/>
    <w:rsid w:val="00641B3D"/>
    <w:rsid w:val="00666103"/>
    <w:rsid w:val="006C2B37"/>
    <w:rsid w:val="006C2B4E"/>
    <w:rsid w:val="006E1EEB"/>
    <w:rsid w:val="006F3F4E"/>
    <w:rsid w:val="00735C08"/>
    <w:rsid w:val="0074620E"/>
    <w:rsid w:val="007646DB"/>
    <w:rsid w:val="007B7F15"/>
    <w:rsid w:val="007C5631"/>
    <w:rsid w:val="007E6556"/>
    <w:rsid w:val="007E7FA8"/>
    <w:rsid w:val="00817544"/>
    <w:rsid w:val="00820291"/>
    <w:rsid w:val="00827B08"/>
    <w:rsid w:val="00830E7C"/>
    <w:rsid w:val="00836E38"/>
    <w:rsid w:val="00846542"/>
    <w:rsid w:val="008523A9"/>
    <w:rsid w:val="00855918"/>
    <w:rsid w:val="00863700"/>
    <w:rsid w:val="008B27D1"/>
    <w:rsid w:val="008D5251"/>
    <w:rsid w:val="008D7A76"/>
    <w:rsid w:val="0090399A"/>
    <w:rsid w:val="00915D39"/>
    <w:rsid w:val="009215E4"/>
    <w:rsid w:val="0094277C"/>
    <w:rsid w:val="00980F58"/>
    <w:rsid w:val="0099738C"/>
    <w:rsid w:val="009A328C"/>
    <w:rsid w:val="009A637D"/>
    <w:rsid w:val="009B57D4"/>
    <w:rsid w:val="009B59D2"/>
    <w:rsid w:val="009C7123"/>
    <w:rsid w:val="009D69D4"/>
    <w:rsid w:val="00A17258"/>
    <w:rsid w:val="00A50A4B"/>
    <w:rsid w:val="00A67F45"/>
    <w:rsid w:val="00AB234E"/>
    <w:rsid w:val="00AC0032"/>
    <w:rsid w:val="00AC0A16"/>
    <w:rsid w:val="00AC673D"/>
    <w:rsid w:val="00AF3847"/>
    <w:rsid w:val="00B132C0"/>
    <w:rsid w:val="00B15376"/>
    <w:rsid w:val="00B340F2"/>
    <w:rsid w:val="00B52F95"/>
    <w:rsid w:val="00B53F26"/>
    <w:rsid w:val="00B60580"/>
    <w:rsid w:val="00B67A1B"/>
    <w:rsid w:val="00B97509"/>
    <w:rsid w:val="00BA6CFC"/>
    <w:rsid w:val="00BA6D19"/>
    <w:rsid w:val="00C32325"/>
    <w:rsid w:val="00C54DAE"/>
    <w:rsid w:val="00C57F3D"/>
    <w:rsid w:val="00C80787"/>
    <w:rsid w:val="00D26FF8"/>
    <w:rsid w:val="00D9084E"/>
    <w:rsid w:val="00D9726F"/>
    <w:rsid w:val="00DA062C"/>
    <w:rsid w:val="00DA4B82"/>
    <w:rsid w:val="00DA7E25"/>
    <w:rsid w:val="00DD26E2"/>
    <w:rsid w:val="00DF4A95"/>
    <w:rsid w:val="00DF6885"/>
    <w:rsid w:val="00E04209"/>
    <w:rsid w:val="00E077A2"/>
    <w:rsid w:val="00E10E0A"/>
    <w:rsid w:val="00E57174"/>
    <w:rsid w:val="00E7289D"/>
    <w:rsid w:val="00E80EAE"/>
    <w:rsid w:val="00E85F93"/>
    <w:rsid w:val="00EB3038"/>
    <w:rsid w:val="00ED092B"/>
    <w:rsid w:val="00F33962"/>
    <w:rsid w:val="00F475E8"/>
    <w:rsid w:val="00F713A1"/>
    <w:rsid w:val="00FC73BF"/>
    <w:rsid w:val="00FD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E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1370A"/>
  </w:style>
  <w:style w:type="paragraph" w:styleId="Zpat">
    <w:name w:val="footer"/>
    <w:basedOn w:val="Normln"/>
    <w:link w:val="ZpatChar"/>
    <w:unhideWhenUsed/>
    <w:rsid w:val="00313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31370A"/>
  </w:style>
  <w:style w:type="paragraph" w:styleId="Textbubliny">
    <w:name w:val="Balloon Text"/>
    <w:basedOn w:val="Normln"/>
    <w:link w:val="TextbublinyChar"/>
    <w:uiPriority w:val="99"/>
    <w:semiHidden/>
    <w:unhideWhenUsed/>
    <w:rsid w:val="00313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370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6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32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rsid w:val="00DA062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DA062C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0420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4363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187F2-2AF5-4F45-BC18-03269994C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čeština2</cp:lastModifiedBy>
  <cp:revision>9</cp:revision>
  <cp:lastPrinted>2013-08-01T07:44:00Z</cp:lastPrinted>
  <dcterms:created xsi:type="dcterms:W3CDTF">2014-09-26T11:07:00Z</dcterms:created>
  <dcterms:modified xsi:type="dcterms:W3CDTF">2014-12-04T12:56:00Z</dcterms:modified>
</cp:coreProperties>
</file>