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0344E0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066C5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2B6E8A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Třídění informací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2B6E8A">
              <w:rPr>
                <w:rFonts w:ascii="Arial" w:hAnsi="Arial" w:cs="Arial"/>
                <w:color w:val="FF0000"/>
              </w:rPr>
              <w:t>22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A01074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F87CE3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Třídění informací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765D12" w:rsidRDefault="00765D12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8"/>
          <w:szCs w:val="48"/>
        </w:rPr>
      </w:pPr>
      <w:r w:rsidRPr="00765D12">
        <w:rPr>
          <w:rFonts w:cstheme="minorHAnsi"/>
          <w:sz w:val="48"/>
          <w:szCs w:val="48"/>
        </w:rPr>
        <w:lastRenderedPageBreak/>
        <w:t>TŘÍDĚNÍ INFORMACÍ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613EAF" w:rsidRDefault="00613EAF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613EAF" w:rsidRDefault="00613EAF" w:rsidP="00613EAF">
      <w:pPr>
        <w:spacing w:after="0" w:line="240" w:lineRule="auto"/>
        <w:rPr>
          <w:rFonts w:hAnsi="Calibri"/>
          <w:kern w:val="24"/>
          <w:sz w:val="56"/>
          <w:szCs w:val="56"/>
        </w:rPr>
      </w:pPr>
      <w:r>
        <w:rPr>
          <w:rFonts w:hAnsi="Calibri"/>
          <w:kern w:val="24"/>
          <w:sz w:val="56"/>
          <w:szCs w:val="56"/>
        </w:rPr>
        <w:t>Pokyny k t</w:t>
      </w:r>
      <w:r w:rsidRPr="00613EAF">
        <w:rPr>
          <w:rFonts w:hAnsi="Calibri"/>
          <w:kern w:val="24"/>
          <w:sz w:val="56"/>
          <w:szCs w:val="56"/>
        </w:rPr>
        <w:t>ří</w:t>
      </w:r>
      <w:r>
        <w:rPr>
          <w:rFonts w:hAnsi="Calibri"/>
          <w:kern w:val="24"/>
          <w:sz w:val="56"/>
          <w:szCs w:val="56"/>
        </w:rPr>
        <w:t>dění</w:t>
      </w:r>
      <w:r w:rsidRPr="00613EAF">
        <w:rPr>
          <w:rFonts w:hAnsi="Calibri"/>
          <w:kern w:val="24"/>
          <w:sz w:val="56"/>
          <w:szCs w:val="56"/>
        </w:rPr>
        <w:t xml:space="preserve"> </w:t>
      </w:r>
      <w:proofErr w:type="gramStart"/>
      <w:r w:rsidRPr="00613EAF">
        <w:rPr>
          <w:rFonts w:hAnsi="Calibri"/>
          <w:kern w:val="24"/>
          <w:sz w:val="56"/>
          <w:szCs w:val="56"/>
        </w:rPr>
        <w:t>zí</w:t>
      </w:r>
      <w:r>
        <w:rPr>
          <w:rFonts w:hAnsi="Calibri"/>
          <w:kern w:val="24"/>
          <w:sz w:val="56"/>
          <w:szCs w:val="56"/>
        </w:rPr>
        <w:t>skaných  informací</w:t>
      </w:r>
      <w:proofErr w:type="gramEnd"/>
      <w:r>
        <w:rPr>
          <w:rFonts w:hAnsi="Calibri"/>
          <w:kern w:val="24"/>
          <w:sz w:val="56"/>
          <w:szCs w:val="56"/>
        </w:rPr>
        <w:t xml:space="preserve"> </w:t>
      </w:r>
      <w:r w:rsidRPr="00613EAF">
        <w:rPr>
          <w:rFonts w:hAnsi="Calibri"/>
          <w:kern w:val="24"/>
          <w:sz w:val="56"/>
          <w:szCs w:val="56"/>
        </w:rPr>
        <w:t xml:space="preserve"> pro</w:t>
      </w:r>
      <w:r>
        <w:rPr>
          <w:rFonts w:hAnsi="Calibri"/>
          <w:kern w:val="24"/>
          <w:sz w:val="56"/>
          <w:szCs w:val="56"/>
        </w:rPr>
        <w:t xml:space="preserve"> potřeby</w:t>
      </w:r>
      <w:r w:rsidRPr="00613EAF">
        <w:rPr>
          <w:rFonts w:hAnsi="Calibri"/>
          <w:kern w:val="24"/>
          <w:sz w:val="56"/>
          <w:szCs w:val="56"/>
        </w:rPr>
        <w:t xml:space="preserve"> vytvoření</w:t>
      </w:r>
      <w:r w:rsidR="00E90F34">
        <w:rPr>
          <w:rFonts w:hAnsi="Calibri"/>
          <w:kern w:val="24"/>
          <w:sz w:val="56"/>
          <w:szCs w:val="56"/>
        </w:rPr>
        <w:t>:</w:t>
      </w:r>
      <w:r w:rsidRPr="00613EAF">
        <w:rPr>
          <w:rFonts w:hAnsi="Calibri"/>
          <w:kern w:val="24"/>
          <w:sz w:val="56"/>
          <w:szCs w:val="56"/>
        </w:rPr>
        <w:t xml:space="preserve"> </w:t>
      </w:r>
    </w:p>
    <w:p w:rsidR="00765D12" w:rsidRPr="00613EAF" w:rsidRDefault="00765D12" w:rsidP="00613EA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613EAF" w:rsidRDefault="00613EAF" w:rsidP="00613EAF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  <w:r w:rsidRPr="00613EAF">
        <w:rPr>
          <w:rFonts w:hAnsi="Calibri"/>
          <w:b/>
          <w:bCs/>
          <w:kern w:val="24"/>
          <w:sz w:val="56"/>
          <w:szCs w:val="56"/>
        </w:rPr>
        <w:t xml:space="preserve">závěrečné prezentace </w:t>
      </w:r>
      <w:r>
        <w:rPr>
          <w:rFonts w:hAnsi="Calibri"/>
          <w:b/>
          <w:bCs/>
          <w:kern w:val="24"/>
          <w:sz w:val="56"/>
          <w:szCs w:val="56"/>
        </w:rPr>
        <w:t xml:space="preserve">projektu </w:t>
      </w:r>
    </w:p>
    <w:p w:rsidR="00613EAF" w:rsidRDefault="00613EAF" w:rsidP="00613EAF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  <w:r w:rsidRPr="00613EAF">
        <w:rPr>
          <w:rFonts w:hAnsi="Calibri"/>
          <w:b/>
          <w:bCs/>
          <w:kern w:val="24"/>
          <w:sz w:val="56"/>
          <w:szCs w:val="56"/>
        </w:rPr>
        <w:t xml:space="preserve">a dokumentační </w:t>
      </w:r>
      <w:proofErr w:type="gramStart"/>
      <w:r w:rsidRPr="00613EAF">
        <w:rPr>
          <w:rFonts w:hAnsi="Calibri"/>
          <w:b/>
          <w:bCs/>
          <w:kern w:val="24"/>
          <w:sz w:val="56"/>
          <w:szCs w:val="56"/>
        </w:rPr>
        <w:t>části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 </w:t>
      </w:r>
      <w:r w:rsidRPr="00613EAF">
        <w:rPr>
          <w:rFonts w:hAnsi="Calibri"/>
          <w:b/>
          <w:bCs/>
          <w:kern w:val="24"/>
          <w:sz w:val="56"/>
          <w:szCs w:val="56"/>
        </w:rPr>
        <w:t>projektu</w:t>
      </w:r>
      <w:proofErr w:type="gramEnd"/>
      <w:r w:rsidRPr="00613EAF">
        <w:rPr>
          <w:rFonts w:hAnsi="Calibri"/>
          <w:b/>
          <w:bCs/>
          <w:kern w:val="24"/>
          <w:sz w:val="56"/>
          <w:szCs w:val="56"/>
        </w:rPr>
        <w:t>.</w:t>
      </w:r>
    </w:p>
    <w:p w:rsidR="004A6CCA" w:rsidRDefault="004A6CCA" w:rsidP="00613EAF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</w:p>
    <w:p w:rsidR="004A6CCA" w:rsidRDefault="004A6CCA" w:rsidP="00613EAF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</w:p>
    <w:p w:rsidR="004A6CCA" w:rsidRPr="008030FF" w:rsidRDefault="004A6CCA" w:rsidP="008030FF">
      <w:pPr>
        <w:pStyle w:val="Odstavecseseznamem"/>
        <w:numPr>
          <w:ilvl w:val="0"/>
          <w:numId w:val="31"/>
        </w:numPr>
        <w:rPr>
          <w:rFonts w:hAnsi="Calibri"/>
          <w:b/>
          <w:bCs/>
          <w:kern w:val="24"/>
          <w:sz w:val="56"/>
          <w:szCs w:val="56"/>
        </w:rPr>
      </w:pPr>
    </w:p>
    <w:p w:rsidR="004A6CCA" w:rsidRDefault="004A6CCA" w:rsidP="00613EAF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</w:p>
    <w:p w:rsidR="004A6CCA" w:rsidRDefault="004A6CCA" w:rsidP="00613EAF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</w:p>
    <w:p w:rsidR="004A6CCA" w:rsidRDefault="004A6CCA" w:rsidP="00613EAF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</w:p>
    <w:p w:rsidR="004A6CCA" w:rsidRPr="004A6CCA" w:rsidRDefault="004A6CCA" w:rsidP="004A6CCA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4A6CCA">
        <w:rPr>
          <w:rFonts w:hAnsi="Calibri"/>
          <w:kern w:val="24"/>
          <w:sz w:val="56"/>
          <w:szCs w:val="56"/>
        </w:rPr>
        <w:t>Ve třídě shromáždíme veškerý materiál, který se týká zvoleného problému i jeho možných řešení.</w:t>
      </w:r>
    </w:p>
    <w:p w:rsidR="004A6CCA" w:rsidRDefault="004A6CCA" w:rsidP="004A6CCA">
      <w:pPr>
        <w:spacing w:after="0" w:line="240" w:lineRule="auto"/>
        <w:rPr>
          <w:rFonts w:hAnsi="Calibri"/>
          <w:kern w:val="24"/>
          <w:sz w:val="56"/>
          <w:szCs w:val="56"/>
          <w:u w:val="single"/>
        </w:rPr>
      </w:pPr>
    </w:p>
    <w:p w:rsidR="004A6CCA" w:rsidRDefault="004A6CCA" w:rsidP="004A6CCA">
      <w:pPr>
        <w:spacing w:after="0" w:line="240" w:lineRule="auto"/>
        <w:rPr>
          <w:rFonts w:hAnsi="Calibri"/>
          <w:kern w:val="24"/>
          <w:sz w:val="56"/>
          <w:szCs w:val="56"/>
          <w:u w:val="single"/>
        </w:rPr>
      </w:pPr>
    </w:p>
    <w:p w:rsidR="004A6CCA" w:rsidRDefault="004A6CCA" w:rsidP="004A6CCA">
      <w:pPr>
        <w:pStyle w:val="Bezmezer"/>
        <w:rPr>
          <w:rFonts w:hAnsi="Calibri"/>
          <w:kern w:val="24"/>
          <w:sz w:val="56"/>
          <w:szCs w:val="56"/>
          <w:u w:val="single"/>
        </w:rPr>
      </w:pPr>
    </w:p>
    <w:p w:rsidR="004A6CCA" w:rsidRPr="004A6CCA" w:rsidRDefault="004A6CCA" w:rsidP="004A6CCA">
      <w:pPr>
        <w:pStyle w:val="Bezmezer"/>
        <w:rPr>
          <w:sz w:val="56"/>
          <w:szCs w:val="56"/>
          <w:u w:val="single"/>
        </w:rPr>
      </w:pPr>
      <w:r w:rsidRPr="004A6CCA">
        <w:rPr>
          <w:sz w:val="56"/>
          <w:szCs w:val="56"/>
          <w:u w:val="single"/>
        </w:rPr>
        <w:lastRenderedPageBreak/>
        <w:t>Sebrané materiály zahrnují:</w:t>
      </w:r>
    </w:p>
    <w:p w:rsidR="004A6CCA" w:rsidRPr="004A6CCA" w:rsidRDefault="004A6CCA" w:rsidP="004A6CCA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A6CCA" w:rsidRPr="004A6CCA" w:rsidRDefault="004A6CCA" w:rsidP="004A6CCA">
      <w:pPr>
        <w:pStyle w:val="Bezmezer"/>
        <w:numPr>
          <w:ilvl w:val="0"/>
          <w:numId w:val="26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4A6CCA">
        <w:rPr>
          <w:sz w:val="56"/>
          <w:szCs w:val="56"/>
        </w:rPr>
        <w:t>Výstřižky z novin a časopisů</w:t>
      </w:r>
    </w:p>
    <w:p w:rsidR="004A6CCA" w:rsidRPr="004A6CCA" w:rsidRDefault="004A6CCA" w:rsidP="004A6CCA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A6CCA" w:rsidRPr="004A6CCA" w:rsidRDefault="004A6CCA" w:rsidP="004A6CCA">
      <w:pPr>
        <w:pStyle w:val="Bezmezer"/>
        <w:numPr>
          <w:ilvl w:val="0"/>
          <w:numId w:val="26"/>
        </w:numPr>
        <w:rPr>
          <w:rFonts w:ascii="Times New Roman" w:eastAsia="Times New Roman" w:hAnsi="Times New Roman" w:cs="Times New Roman"/>
          <w:sz w:val="56"/>
          <w:szCs w:val="56"/>
        </w:rPr>
      </w:pPr>
      <w:r>
        <w:rPr>
          <w:sz w:val="56"/>
          <w:szCs w:val="56"/>
        </w:rPr>
        <w:t xml:space="preserve">Písemné záznamy </w:t>
      </w:r>
      <w:proofErr w:type="gramStart"/>
      <w:r>
        <w:rPr>
          <w:sz w:val="56"/>
          <w:szCs w:val="56"/>
        </w:rPr>
        <w:t xml:space="preserve">rozhovorů    </w:t>
      </w:r>
      <w:r w:rsidRPr="004A6CCA">
        <w:rPr>
          <w:sz w:val="56"/>
          <w:szCs w:val="56"/>
        </w:rPr>
        <w:t>s občany</w:t>
      </w:r>
      <w:proofErr w:type="gramEnd"/>
    </w:p>
    <w:p w:rsidR="004A6CCA" w:rsidRPr="004A6CCA" w:rsidRDefault="004A6CCA" w:rsidP="004A6CCA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A6CCA" w:rsidRPr="004A6CCA" w:rsidRDefault="004A6CCA" w:rsidP="004A6CCA">
      <w:pPr>
        <w:pStyle w:val="Bezmezer"/>
        <w:numPr>
          <w:ilvl w:val="0"/>
          <w:numId w:val="26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4A6CCA">
        <w:rPr>
          <w:sz w:val="56"/>
          <w:szCs w:val="56"/>
        </w:rPr>
        <w:t>Písemné záznamy rozhlasového nebo televizního vysílání</w:t>
      </w:r>
    </w:p>
    <w:p w:rsidR="004A6CCA" w:rsidRPr="004A6CCA" w:rsidRDefault="004A6CCA" w:rsidP="004A6CCA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A6CCA" w:rsidRDefault="004A6CCA" w:rsidP="004A6CCA">
      <w:pPr>
        <w:pStyle w:val="Bezmezer"/>
        <w:numPr>
          <w:ilvl w:val="0"/>
          <w:numId w:val="26"/>
        </w:numPr>
        <w:rPr>
          <w:sz w:val="56"/>
          <w:szCs w:val="56"/>
        </w:rPr>
      </w:pPr>
      <w:r w:rsidRPr="004A6CCA">
        <w:rPr>
          <w:sz w:val="56"/>
          <w:szCs w:val="56"/>
        </w:rPr>
        <w:t>Záznamy komunikace s veřejnými i soukromými zájmovými skupinami</w:t>
      </w:r>
    </w:p>
    <w:p w:rsidR="004A6CCA" w:rsidRPr="004A6CCA" w:rsidRDefault="004A6CCA" w:rsidP="004A6CCA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A6CCA" w:rsidRDefault="004A6CCA" w:rsidP="004A6CCA">
      <w:pPr>
        <w:pStyle w:val="Bezmezer"/>
        <w:numPr>
          <w:ilvl w:val="0"/>
          <w:numId w:val="26"/>
        </w:numPr>
        <w:rPr>
          <w:sz w:val="56"/>
          <w:szCs w:val="56"/>
        </w:rPr>
      </w:pPr>
      <w:r w:rsidRPr="004A6CCA">
        <w:rPr>
          <w:sz w:val="56"/>
          <w:szCs w:val="56"/>
        </w:rPr>
        <w:t>Prohlášení vlivných skupin či jedinců</w:t>
      </w:r>
    </w:p>
    <w:p w:rsidR="004A6CCA" w:rsidRPr="004A6CCA" w:rsidRDefault="004A6CCA" w:rsidP="004A6CCA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A6CCA" w:rsidRDefault="004A6CCA" w:rsidP="004A6CCA">
      <w:pPr>
        <w:pStyle w:val="Bezmezer"/>
        <w:numPr>
          <w:ilvl w:val="0"/>
          <w:numId w:val="26"/>
        </w:numPr>
        <w:rPr>
          <w:sz w:val="56"/>
          <w:szCs w:val="56"/>
        </w:rPr>
      </w:pPr>
      <w:r w:rsidRPr="004A6CCA">
        <w:rPr>
          <w:sz w:val="56"/>
          <w:szCs w:val="56"/>
        </w:rPr>
        <w:t>Prohlášení zastupitelských orgánů a úřadů</w:t>
      </w:r>
    </w:p>
    <w:p w:rsidR="004A6CCA" w:rsidRPr="004A6CCA" w:rsidRDefault="004A6CCA" w:rsidP="004A6CCA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A6CCA" w:rsidRDefault="004A6CCA" w:rsidP="004A6CCA">
      <w:pPr>
        <w:pStyle w:val="Bezmezer"/>
        <w:numPr>
          <w:ilvl w:val="0"/>
          <w:numId w:val="26"/>
        </w:numPr>
        <w:rPr>
          <w:sz w:val="56"/>
          <w:szCs w:val="56"/>
        </w:rPr>
      </w:pPr>
      <w:r w:rsidRPr="004A6CCA">
        <w:rPr>
          <w:sz w:val="56"/>
          <w:szCs w:val="56"/>
        </w:rPr>
        <w:t>Citace z odborných publikací</w:t>
      </w:r>
    </w:p>
    <w:p w:rsidR="004A6CCA" w:rsidRPr="004A6CCA" w:rsidRDefault="004A6CCA" w:rsidP="004A6CCA">
      <w:pPr>
        <w:pStyle w:val="Bezmezer"/>
        <w:numPr>
          <w:ilvl w:val="0"/>
          <w:numId w:val="26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4A6CCA">
        <w:rPr>
          <w:sz w:val="56"/>
          <w:szCs w:val="56"/>
        </w:rPr>
        <w:lastRenderedPageBreak/>
        <w:t>Výpisy ze zákonů, nařízení, právních předpisů a vyhlášek</w:t>
      </w:r>
    </w:p>
    <w:p w:rsidR="00613EAF" w:rsidRPr="004A6CCA" w:rsidRDefault="00613EAF" w:rsidP="004A6CCA">
      <w:pPr>
        <w:pStyle w:val="Bezmezer"/>
        <w:rPr>
          <w:rFonts w:ascii="Tahoma" w:hAnsi="Tahoma" w:cs="Tahoma"/>
          <w:sz w:val="56"/>
          <w:szCs w:val="56"/>
        </w:rPr>
      </w:pPr>
    </w:p>
    <w:p w:rsidR="004A6CCA" w:rsidRDefault="004A6CCA" w:rsidP="008030FF">
      <w:pPr>
        <w:pStyle w:val="Odstavecseseznamem"/>
        <w:spacing w:after="200" w:line="276" w:lineRule="auto"/>
        <w:ind w:left="4608"/>
        <w:contextualSpacing/>
        <w:rPr>
          <w:rFonts w:ascii="Tahoma" w:hAnsi="Tahoma" w:cs="Tahoma"/>
          <w:sz w:val="56"/>
          <w:szCs w:val="56"/>
        </w:rPr>
      </w:pPr>
    </w:p>
    <w:p w:rsidR="008030FF" w:rsidRDefault="008030FF" w:rsidP="008030FF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rFonts w:ascii="Tahoma" w:hAnsi="Tahoma" w:cs="Tahoma"/>
          <w:sz w:val="56"/>
          <w:szCs w:val="56"/>
        </w:rPr>
      </w:pPr>
    </w:p>
    <w:p w:rsidR="00DD47BA" w:rsidRPr="004A6CCA" w:rsidRDefault="00DD47BA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56"/>
          <w:szCs w:val="56"/>
        </w:rPr>
      </w:pPr>
    </w:p>
    <w:p w:rsidR="004A6CCA" w:rsidRPr="004A6CCA" w:rsidRDefault="004A6CCA" w:rsidP="004A6CCA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4A6CCA">
        <w:rPr>
          <w:rFonts w:hAnsi="Calibri"/>
          <w:kern w:val="24"/>
          <w:sz w:val="56"/>
          <w:szCs w:val="56"/>
        </w:rPr>
        <w:t>Delší dokumenty a záznamy by měly být zastoupeny kopiemi jejich titulních stran, obsahů nebo jednostránkovým shrnutím</w:t>
      </w:r>
      <w:r>
        <w:rPr>
          <w:rFonts w:hAnsi="Calibri"/>
          <w:kern w:val="24"/>
          <w:sz w:val="56"/>
          <w:szCs w:val="56"/>
        </w:rPr>
        <w:t xml:space="preserve"> (abstrakt)</w:t>
      </w:r>
      <w:r w:rsidRPr="004A6CCA">
        <w:rPr>
          <w:rFonts w:hAnsi="Calibri"/>
          <w:kern w:val="24"/>
          <w:sz w:val="56"/>
          <w:szCs w:val="56"/>
        </w:rPr>
        <w:t xml:space="preserve">, které najdete buď  přímo v samotné </w:t>
      </w:r>
      <w:proofErr w:type="gramStart"/>
      <w:r w:rsidRPr="004A6CCA">
        <w:rPr>
          <w:rFonts w:hAnsi="Calibri"/>
          <w:kern w:val="24"/>
          <w:sz w:val="56"/>
          <w:szCs w:val="56"/>
        </w:rPr>
        <w:t>publikaci nebo</w:t>
      </w:r>
      <w:proofErr w:type="gramEnd"/>
      <w:r w:rsidRPr="004A6CCA">
        <w:rPr>
          <w:rFonts w:hAnsi="Calibri"/>
          <w:kern w:val="24"/>
          <w:sz w:val="56"/>
          <w:szCs w:val="56"/>
        </w:rPr>
        <w:t xml:space="preserve"> jej vytvoříte sami.</w:t>
      </w:r>
    </w:p>
    <w:p w:rsidR="004A6CCA" w:rsidRDefault="004A6CCA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56"/>
          <w:szCs w:val="56"/>
        </w:rPr>
      </w:pPr>
    </w:p>
    <w:p w:rsidR="00DD47BA" w:rsidRDefault="00DD47BA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56"/>
          <w:szCs w:val="56"/>
        </w:rPr>
      </w:pPr>
    </w:p>
    <w:p w:rsidR="00DD47BA" w:rsidRPr="004A6CCA" w:rsidRDefault="00DD47BA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56"/>
          <w:szCs w:val="56"/>
        </w:rPr>
      </w:pPr>
    </w:p>
    <w:p w:rsidR="00613EAF" w:rsidRPr="00DD47BA" w:rsidRDefault="00DD47B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8"/>
          <w:szCs w:val="48"/>
        </w:rPr>
      </w:pPr>
      <w:r w:rsidRPr="00DD47BA">
        <w:rPr>
          <w:rFonts w:asciiTheme="minorHAnsi" w:hAnsiTheme="minorHAnsi" w:cs="Tahoma"/>
          <w:sz w:val="48"/>
          <w:szCs w:val="48"/>
        </w:rPr>
        <w:t>(ABSTRAKT – stručný souvislý obsah článku,</w:t>
      </w:r>
    </w:p>
    <w:p w:rsidR="00DD47BA" w:rsidRDefault="00DD47B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8"/>
          <w:szCs w:val="48"/>
        </w:rPr>
      </w:pPr>
      <w:r>
        <w:rPr>
          <w:rFonts w:asciiTheme="minorHAnsi" w:hAnsiTheme="minorHAnsi" w:cs="Tahoma"/>
          <w:sz w:val="48"/>
          <w:szCs w:val="48"/>
        </w:rPr>
        <w:t>z</w:t>
      </w:r>
      <w:r w:rsidRPr="00DD47BA">
        <w:rPr>
          <w:rFonts w:asciiTheme="minorHAnsi" w:hAnsiTheme="minorHAnsi" w:cs="Tahoma"/>
          <w:sz w:val="48"/>
          <w:szCs w:val="48"/>
        </w:rPr>
        <w:t>krácení článku na to nejpodstatnější)</w:t>
      </w:r>
    </w:p>
    <w:p w:rsidR="00DD47BA" w:rsidRDefault="00DD47B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8"/>
          <w:szCs w:val="48"/>
        </w:rPr>
      </w:pPr>
    </w:p>
    <w:p w:rsidR="00DD47BA" w:rsidRDefault="00DD47B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8"/>
          <w:szCs w:val="48"/>
        </w:rPr>
      </w:pPr>
    </w:p>
    <w:p w:rsidR="00B666D8" w:rsidRDefault="00B666D8" w:rsidP="001009A7">
      <w:pPr>
        <w:pStyle w:val="Bezmezer"/>
        <w:rPr>
          <w:sz w:val="56"/>
          <w:szCs w:val="56"/>
        </w:rPr>
      </w:pPr>
    </w:p>
    <w:p w:rsidR="00DD47BA" w:rsidRPr="001009A7" w:rsidRDefault="008030FF" w:rsidP="001009A7">
      <w:pPr>
        <w:pStyle w:val="Bezmezer"/>
        <w:rPr>
          <w:sz w:val="56"/>
          <w:szCs w:val="56"/>
        </w:rPr>
      </w:pPr>
      <w:r w:rsidRPr="001009A7">
        <w:rPr>
          <w:sz w:val="56"/>
          <w:szCs w:val="56"/>
        </w:rPr>
        <w:t xml:space="preserve">Rozdělte se ve </w:t>
      </w:r>
      <w:proofErr w:type="gramStart"/>
      <w:r w:rsidRPr="001009A7">
        <w:rPr>
          <w:sz w:val="56"/>
          <w:szCs w:val="56"/>
        </w:rPr>
        <w:t xml:space="preserve">třídě </w:t>
      </w:r>
      <w:r w:rsidR="00DD47BA" w:rsidRPr="001009A7">
        <w:rPr>
          <w:sz w:val="56"/>
          <w:szCs w:val="56"/>
        </w:rPr>
        <w:t xml:space="preserve"> do</w:t>
      </w:r>
      <w:proofErr w:type="gramEnd"/>
      <w:r w:rsidR="00DD47BA" w:rsidRPr="001009A7">
        <w:rPr>
          <w:sz w:val="56"/>
          <w:szCs w:val="56"/>
        </w:rPr>
        <w:t xml:space="preserve">  osmi skupin.</w:t>
      </w:r>
    </w:p>
    <w:p w:rsidR="00DD47BA" w:rsidRPr="001009A7" w:rsidRDefault="00DD47BA" w:rsidP="001009A7">
      <w:pPr>
        <w:pStyle w:val="Bezmezer"/>
        <w:rPr>
          <w:rFonts w:eastAsia="Times New Roman" w:cs="Times New Roman"/>
          <w:sz w:val="56"/>
          <w:szCs w:val="56"/>
        </w:rPr>
      </w:pPr>
    </w:p>
    <w:p w:rsidR="008030FF" w:rsidRPr="001009A7" w:rsidRDefault="008030FF" w:rsidP="001009A7">
      <w:pPr>
        <w:pStyle w:val="Bezmezer"/>
        <w:numPr>
          <w:ilvl w:val="0"/>
          <w:numId w:val="31"/>
        </w:numPr>
        <w:rPr>
          <w:rFonts w:eastAsia="Times New Roman"/>
          <w:sz w:val="56"/>
          <w:szCs w:val="56"/>
        </w:rPr>
      </w:pPr>
    </w:p>
    <w:p w:rsidR="008030FF" w:rsidRPr="001009A7" w:rsidRDefault="008030FF" w:rsidP="001009A7">
      <w:pPr>
        <w:pStyle w:val="Bezmezer"/>
        <w:rPr>
          <w:rFonts w:eastAsia="Times New Roman"/>
          <w:sz w:val="56"/>
          <w:szCs w:val="56"/>
        </w:rPr>
      </w:pPr>
    </w:p>
    <w:p w:rsidR="00DD47BA" w:rsidRPr="001009A7" w:rsidRDefault="00DD47BA" w:rsidP="001009A7">
      <w:pPr>
        <w:pStyle w:val="Bezmezer"/>
        <w:rPr>
          <w:sz w:val="56"/>
          <w:szCs w:val="56"/>
        </w:rPr>
      </w:pPr>
      <w:r w:rsidRPr="001009A7">
        <w:rPr>
          <w:sz w:val="56"/>
          <w:szCs w:val="56"/>
        </w:rPr>
        <w:t xml:space="preserve">Každá skupina bude </w:t>
      </w:r>
      <w:proofErr w:type="gramStart"/>
      <w:r w:rsidRPr="001009A7">
        <w:rPr>
          <w:sz w:val="56"/>
          <w:szCs w:val="56"/>
        </w:rPr>
        <w:t>vytvářet  jednu</w:t>
      </w:r>
      <w:proofErr w:type="gramEnd"/>
      <w:r w:rsidRPr="001009A7">
        <w:rPr>
          <w:sz w:val="56"/>
          <w:szCs w:val="56"/>
        </w:rPr>
        <w:t xml:space="preserve"> ze čtyř částí prezentace a jednu ze čtyř částí pro vytvoření dokumentační části.</w:t>
      </w:r>
    </w:p>
    <w:p w:rsidR="008030FF" w:rsidRPr="001009A7" w:rsidRDefault="008030FF" w:rsidP="001009A7">
      <w:pPr>
        <w:pStyle w:val="Bezmezer"/>
        <w:rPr>
          <w:sz w:val="56"/>
          <w:szCs w:val="56"/>
        </w:rPr>
      </w:pPr>
    </w:p>
    <w:p w:rsidR="00DD47BA" w:rsidRPr="001009A7" w:rsidRDefault="00DD47BA" w:rsidP="001009A7">
      <w:pPr>
        <w:pStyle w:val="Bezmezer"/>
        <w:numPr>
          <w:ilvl w:val="0"/>
          <w:numId w:val="31"/>
        </w:numPr>
        <w:rPr>
          <w:rFonts w:eastAsia="Times New Roman" w:cs="Times New Roman"/>
          <w:sz w:val="56"/>
          <w:szCs w:val="56"/>
        </w:rPr>
      </w:pPr>
    </w:p>
    <w:p w:rsidR="008030FF" w:rsidRPr="001009A7" w:rsidRDefault="008030FF" w:rsidP="001009A7">
      <w:pPr>
        <w:pStyle w:val="Bezmezer"/>
        <w:rPr>
          <w:rFonts w:eastAsia="Times New Roman" w:cs="Times New Roman"/>
          <w:sz w:val="56"/>
          <w:szCs w:val="56"/>
        </w:rPr>
      </w:pPr>
    </w:p>
    <w:p w:rsidR="00DD47BA" w:rsidRPr="001009A7" w:rsidRDefault="001009A7" w:rsidP="001009A7">
      <w:pPr>
        <w:pStyle w:val="Bezmezer"/>
        <w:rPr>
          <w:rFonts w:eastAsia="Times New Roman" w:cs="Times New Roman"/>
          <w:sz w:val="56"/>
          <w:szCs w:val="56"/>
        </w:rPr>
      </w:pPr>
      <w:r w:rsidRPr="001009A7">
        <w:rPr>
          <w:sz w:val="56"/>
          <w:szCs w:val="56"/>
        </w:rPr>
        <w:t>V</w:t>
      </w:r>
      <w:r w:rsidR="00DD47BA" w:rsidRPr="001009A7">
        <w:rPr>
          <w:sz w:val="56"/>
          <w:szCs w:val="56"/>
        </w:rPr>
        <w:t>yberou ze sebraných informací ty nejdůležit</w:t>
      </w:r>
      <w:r w:rsidRPr="001009A7">
        <w:rPr>
          <w:sz w:val="56"/>
          <w:szCs w:val="56"/>
        </w:rPr>
        <w:t>ější a nejzajímavější.</w:t>
      </w:r>
    </w:p>
    <w:p w:rsidR="00DD47BA" w:rsidRPr="001009A7" w:rsidRDefault="00DD47BA" w:rsidP="001009A7">
      <w:pPr>
        <w:pStyle w:val="Bezmezer"/>
        <w:rPr>
          <w:rFonts w:cs="Tahoma"/>
          <w:sz w:val="56"/>
          <w:szCs w:val="56"/>
        </w:rPr>
      </w:pPr>
    </w:p>
    <w:p w:rsidR="00613EAF" w:rsidRPr="001009A7" w:rsidRDefault="00613EAF" w:rsidP="001009A7">
      <w:pPr>
        <w:pStyle w:val="Bezmezer"/>
        <w:numPr>
          <w:ilvl w:val="0"/>
          <w:numId w:val="31"/>
        </w:numPr>
        <w:rPr>
          <w:rFonts w:cs="Tahoma"/>
          <w:sz w:val="56"/>
          <w:szCs w:val="56"/>
        </w:rPr>
      </w:pPr>
    </w:p>
    <w:p w:rsidR="00613EAF" w:rsidRPr="001009A7" w:rsidRDefault="00613EAF" w:rsidP="001009A7">
      <w:pPr>
        <w:pStyle w:val="Bezmezer"/>
        <w:rPr>
          <w:rFonts w:ascii="Tahoma" w:hAnsi="Tahoma" w:cs="Tahoma"/>
          <w:sz w:val="56"/>
          <w:szCs w:val="56"/>
        </w:rPr>
      </w:pPr>
    </w:p>
    <w:p w:rsidR="00613EAF" w:rsidRPr="001009A7" w:rsidRDefault="001009A7" w:rsidP="001009A7">
      <w:pPr>
        <w:pStyle w:val="Bezmezer"/>
        <w:rPr>
          <w:rFonts w:cs="Tahoma"/>
          <w:sz w:val="56"/>
          <w:szCs w:val="56"/>
        </w:rPr>
      </w:pPr>
      <w:r w:rsidRPr="001009A7">
        <w:rPr>
          <w:rFonts w:cs="Tahoma"/>
          <w:sz w:val="56"/>
          <w:szCs w:val="56"/>
        </w:rPr>
        <w:t>Informace roztřiďte po</w:t>
      </w:r>
      <w:r w:rsidR="008030FF" w:rsidRPr="001009A7">
        <w:rPr>
          <w:rFonts w:cs="Tahoma"/>
          <w:sz w:val="56"/>
          <w:szCs w:val="56"/>
        </w:rPr>
        <w:t>dle následujících pokynů</w:t>
      </w:r>
      <w:r>
        <w:rPr>
          <w:rFonts w:cs="Tahoma"/>
          <w:sz w:val="56"/>
          <w:szCs w:val="56"/>
        </w:rPr>
        <w:t>.</w:t>
      </w:r>
    </w:p>
    <w:p w:rsidR="00613EAF" w:rsidRPr="001009A7" w:rsidRDefault="00613EAF" w:rsidP="001009A7">
      <w:pPr>
        <w:pStyle w:val="Bezmezer"/>
        <w:rPr>
          <w:rFonts w:ascii="Tahoma" w:hAnsi="Tahoma" w:cs="Tahoma"/>
          <w:sz w:val="56"/>
          <w:szCs w:val="56"/>
        </w:rPr>
      </w:pPr>
    </w:p>
    <w:p w:rsidR="00613EAF" w:rsidRDefault="00613EAF" w:rsidP="001009A7">
      <w:pPr>
        <w:pStyle w:val="Bezmezer"/>
        <w:rPr>
          <w:rFonts w:ascii="Tahoma" w:hAnsi="Tahoma" w:cs="Tahoma"/>
          <w:sz w:val="56"/>
          <w:szCs w:val="56"/>
        </w:rPr>
      </w:pPr>
    </w:p>
    <w:p w:rsidR="00B666D8" w:rsidRDefault="00B666D8" w:rsidP="00B666D8">
      <w:pPr>
        <w:pStyle w:val="Bezmezer"/>
        <w:rPr>
          <w:rFonts w:eastAsiaTheme="majorEastAsia"/>
        </w:rPr>
      </w:pPr>
    </w:p>
    <w:p w:rsidR="00B666D8" w:rsidRPr="00B666D8" w:rsidRDefault="00B666D8" w:rsidP="00B666D8">
      <w:pPr>
        <w:pStyle w:val="Bezmezer"/>
        <w:rPr>
          <w:rFonts w:ascii="Tahoma" w:hAnsi="Tahoma" w:cs="Tahoma"/>
          <w:sz w:val="56"/>
          <w:szCs w:val="56"/>
        </w:rPr>
      </w:pPr>
      <w:r w:rsidRPr="00B666D8">
        <w:rPr>
          <w:rFonts w:eastAsiaTheme="majorEastAsia"/>
          <w:sz w:val="56"/>
          <w:szCs w:val="56"/>
        </w:rPr>
        <w:lastRenderedPageBreak/>
        <w:t>Rozdělení informací do čtyř skupin</w:t>
      </w:r>
    </w:p>
    <w:p w:rsidR="00613EAF" w:rsidRPr="00B666D8" w:rsidRDefault="00613EAF" w:rsidP="00B666D8">
      <w:pPr>
        <w:pStyle w:val="Bezmezer"/>
        <w:rPr>
          <w:rFonts w:ascii="Tahoma" w:hAnsi="Tahoma" w:cs="Tahoma"/>
          <w:sz w:val="56"/>
          <w:szCs w:val="56"/>
        </w:rPr>
      </w:pPr>
    </w:p>
    <w:p w:rsidR="00613EAF" w:rsidRDefault="00613EAF" w:rsidP="00B666D8">
      <w:pPr>
        <w:pStyle w:val="Bezmezer"/>
        <w:numPr>
          <w:ilvl w:val="0"/>
          <w:numId w:val="31"/>
        </w:numPr>
        <w:rPr>
          <w:rFonts w:ascii="Tahoma" w:hAnsi="Tahoma" w:cs="Tahoma"/>
          <w:sz w:val="56"/>
          <w:szCs w:val="56"/>
        </w:rPr>
      </w:pPr>
    </w:p>
    <w:p w:rsidR="00B666D8" w:rsidRPr="00B666D8" w:rsidRDefault="00B666D8" w:rsidP="00B666D8">
      <w:pPr>
        <w:pStyle w:val="Bezmezer"/>
        <w:rPr>
          <w:rFonts w:ascii="Tahoma" w:hAnsi="Tahoma" w:cs="Tahoma"/>
          <w:sz w:val="56"/>
          <w:szCs w:val="56"/>
        </w:rPr>
      </w:pPr>
    </w:p>
    <w:p w:rsidR="00B666D8" w:rsidRDefault="00B666D8" w:rsidP="00B666D8">
      <w:pPr>
        <w:pStyle w:val="Bezmezer"/>
        <w:rPr>
          <w:sz w:val="56"/>
          <w:szCs w:val="56"/>
          <w:u w:val="single"/>
        </w:rPr>
      </w:pPr>
      <w:r w:rsidRPr="00B666D8">
        <w:rPr>
          <w:sz w:val="56"/>
          <w:szCs w:val="56"/>
          <w:u w:val="single"/>
        </w:rPr>
        <w:t>Informace budou odpovídat tomuto obsahu:</w:t>
      </w:r>
    </w:p>
    <w:p w:rsidR="00B666D8" w:rsidRDefault="00B666D8" w:rsidP="00B666D8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B666D8" w:rsidRPr="00B666D8" w:rsidRDefault="00B666D8" w:rsidP="00B666D8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B666D8" w:rsidRPr="00B666D8" w:rsidRDefault="00B666D8" w:rsidP="00B666D8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56"/>
          <w:szCs w:val="56"/>
        </w:rPr>
      </w:pPr>
      <w:r w:rsidRPr="00B666D8">
        <w:rPr>
          <w:rFonts w:asciiTheme="minorHAnsi" w:eastAsiaTheme="minorEastAsia" w:hAnsiTheme="minorHAnsi"/>
          <w:sz w:val="56"/>
          <w:szCs w:val="56"/>
        </w:rPr>
        <w:t>Vysvětlení problému</w:t>
      </w:r>
    </w:p>
    <w:p w:rsidR="00B666D8" w:rsidRPr="00B666D8" w:rsidRDefault="00B666D8" w:rsidP="00B666D8">
      <w:pPr>
        <w:jc w:val="both"/>
        <w:rPr>
          <w:rFonts w:eastAsia="Times New Roman" w:cs="Times New Roman"/>
          <w:sz w:val="56"/>
          <w:szCs w:val="56"/>
        </w:rPr>
      </w:pPr>
    </w:p>
    <w:p w:rsidR="00B666D8" w:rsidRPr="00B666D8" w:rsidRDefault="00B666D8" w:rsidP="00B666D8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56"/>
          <w:szCs w:val="56"/>
        </w:rPr>
      </w:pPr>
      <w:r>
        <w:rPr>
          <w:rFonts w:asciiTheme="minorHAnsi" w:eastAsiaTheme="minorEastAsia" w:hAnsiTheme="minorHAnsi"/>
          <w:sz w:val="56"/>
          <w:szCs w:val="56"/>
        </w:rPr>
        <w:t>Prozkoumání různých postupů</w:t>
      </w:r>
      <w:r w:rsidRPr="00B666D8">
        <w:rPr>
          <w:rFonts w:asciiTheme="minorHAnsi" w:eastAsiaTheme="minorEastAsia" w:hAnsiTheme="minorHAnsi"/>
          <w:sz w:val="56"/>
          <w:szCs w:val="56"/>
        </w:rPr>
        <w:t xml:space="preserve"> řešení</w:t>
      </w:r>
    </w:p>
    <w:p w:rsidR="00B666D8" w:rsidRPr="00B666D8" w:rsidRDefault="00B666D8" w:rsidP="00B666D8">
      <w:pPr>
        <w:jc w:val="both"/>
        <w:rPr>
          <w:rFonts w:eastAsia="Times New Roman" w:cs="Times New Roman"/>
          <w:sz w:val="56"/>
          <w:szCs w:val="56"/>
        </w:rPr>
      </w:pPr>
    </w:p>
    <w:p w:rsidR="00B666D8" w:rsidRPr="00B666D8" w:rsidRDefault="00B666D8" w:rsidP="00B666D8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56"/>
          <w:szCs w:val="56"/>
        </w:rPr>
      </w:pPr>
      <w:r w:rsidRPr="00B666D8">
        <w:rPr>
          <w:rFonts w:asciiTheme="minorHAnsi" w:eastAsiaTheme="minorEastAsia" w:hAnsiTheme="minorHAnsi"/>
          <w:sz w:val="56"/>
          <w:szCs w:val="56"/>
        </w:rPr>
        <w:t>Vývoj postupu, který navrhli žáci</w:t>
      </w:r>
    </w:p>
    <w:p w:rsidR="00B666D8" w:rsidRPr="00B666D8" w:rsidRDefault="00B666D8" w:rsidP="00B666D8">
      <w:pPr>
        <w:jc w:val="both"/>
        <w:rPr>
          <w:rFonts w:eastAsia="Times New Roman" w:cs="Times New Roman"/>
          <w:sz w:val="56"/>
          <w:szCs w:val="56"/>
        </w:rPr>
      </w:pPr>
    </w:p>
    <w:p w:rsidR="00B666D8" w:rsidRPr="00B666D8" w:rsidRDefault="00B666D8" w:rsidP="00B666D8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56"/>
          <w:szCs w:val="56"/>
        </w:rPr>
      </w:pPr>
      <w:r w:rsidRPr="00B666D8">
        <w:rPr>
          <w:rFonts w:asciiTheme="minorHAnsi" w:eastAsiaTheme="minorEastAsia" w:hAnsiTheme="minorHAnsi"/>
          <w:sz w:val="56"/>
          <w:szCs w:val="56"/>
        </w:rPr>
        <w:t>Příprava plánu k prosazení třídou navrženého postupu</w:t>
      </w:r>
    </w:p>
    <w:p w:rsidR="00613EAF" w:rsidRPr="00B666D8" w:rsidRDefault="00613EAF" w:rsidP="00B666D8">
      <w:pPr>
        <w:pStyle w:val="Bezmezer"/>
        <w:jc w:val="both"/>
        <w:rPr>
          <w:rFonts w:cs="Tahoma"/>
          <w:sz w:val="56"/>
          <w:szCs w:val="56"/>
        </w:rPr>
      </w:pPr>
    </w:p>
    <w:p w:rsidR="00613EAF" w:rsidRDefault="00613EAF" w:rsidP="00B666D8">
      <w:pPr>
        <w:pStyle w:val="Bezmezer"/>
        <w:rPr>
          <w:rFonts w:ascii="Tahoma" w:hAnsi="Tahoma" w:cs="Tahoma"/>
          <w:sz w:val="56"/>
          <w:szCs w:val="56"/>
        </w:rPr>
      </w:pPr>
    </w:p>
    <w:p w:rsidR="003A60B8" w:rsidRDefault="003A60B8" w:rsidP="003A60B8">
      <w:pPr>
        <w:pStyle w:val="Bezmezer"/>
        <w:rPr>
          <w:sz w:val="56"/>
          <w:szCs w:val="56"/>
        </w:rPr>
      </w:pPr>
    </w:p>
    <w:p w:rsidR="003A60B8" w:rsidRPr="003A60B8" w:rsidRDefault="003A60B8" w:rsidP="003A60B8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  <w:r w:rsidRPr="003A60B8">
        <w:rPr>
          <w:sz w:val="56"/>
          <w:szCs w:val="56"/>
        </w:rPr>
        <w:t>Vaše třída by měla ověřit, je</w:t>
      </w:r>
      <w:r w:rsidR="002D163C">
        <w:rPr>
          <w:sz w:val="56"/>
          <w:szCs w:val="56"/>
        </w:rPr>
        <w:t xml:space="preserve">stli je vámi navrhovaný postup </w:t>
      </w:r>
      <w:r w:rsidRPr="003A60B8">
        <w:rPr>
          <w:sz w:val="56"/>
          <w:szCs w:val="56"/>
        </w:rPr>
        <w:t>v souladu s Ústavou ČR i s Listinou základních práv a svobod.</w:t>
      </w:r>
    </w:p>
    <w:p w:rsidR="003A60B8" w:rsidRDefault="003A60B8" w:rsidP="003A60B8">
      <w:pPr>
        <w:pStyle w:val="Bezmezer"/>
        <w:numPr>
          <w:ilvl w:val="0"/>
          <w:numId w:val="31"/>
        </w:numPr>
        <w:rPr>
          <w:rFonts w:ascii="Tahoma" w:hAnsi="Tahoma" w:cs="Tahoma"/>
          <w:sz w:val="56"/>
          <w:szCs w:val="56"/>
        </w:rPr>
      </w:pPr>
    </w:p>
    <w:p w:rsidR="003A60B8" w:rsidRPr="003A60B8" w:rsidRDefault="003A60B8" w:rsidP="003A60B8">
      <w:pPr>
        <w:pStyle w:val="Bezmezer"/>
        <w:rPr>
          <w:rFonts w:ascii="Tahoma" w:hAnsi="Tahoma" w:cs="Tahoma"/>
          <w:sz w:val="56"/>
          <w:szCs w:val="56"/>
        </w:rPr>
      </w:pPr>
    </w:p>
    <w:p w:rsidR="009A0E85" w:rsidRDefault="009A0E85" w:rsidP="003A60B8">
      <w:pPr>
        <w:pStyle w:val="Bezmezer"/>
        <w:rPr>
          <w:sz w:val="56"/>
          <w:szCs w:val="56"/>
        </w:rPr>
      </w:pPr>
    </w:p>
    <w:p w:rsidR="003A60B8" w:rsidRDefault="003A60B8" w:rsidP="003A60B8">
      <w:pPr>
        <w:pStyle w:val="Bezmezer"/>
        <w:rPr>
          <w:sz w:val="56"/>
          <w:szCs w:val="56"/>
        </w:rPr>
      </w:pPr>
      <w:r w:rsidRPr="003A60B8">
        <w:rPr>
          <w:sz w:val="56"/>
          <w:szCs w:val="56"/>
        </w:rPr>
        <w:t>Ústava ČR uvádí, že státní moc</w:t>
      </w:r>
      <w:r>
        <w:rPr>
          <w:sz w:val="56"/>
          <w:szCs w:val="56"/>
        </w:rPr>
        <w:t xml:space="preserve"> lze uplatňovat jen v případech </w:t>
      </w:r>
      <w:r w:rsidRPr="003A60B8">
        <w:rPr>
          <w:sz w:val="56"/>
          <w:szCs w:val="56"/>
        </w:rPr>
        <w:t>stanovených zákonem.</w:t>
      </w:r>
    </w:p>
    <w:p w:rsidR="003A60B8" w:rsidRPr="003A60B8" w:rsidRDefault="003A60B8" w:rsidP="003A60B8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3A60B8" w:rsidRPr="003A60B8" w:rsidRDefault="003A60B8" w:rsidP="003A60B8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  <w:r w:rsidRPr="003A60B8">
        <w:rPr>
          <w:sz w:val="56"/>
          <w:szCs w:val="56"/>
        </w:rPr>
        <w:t>Listina základních práv a svobod vymezuje pravomoc státu v otázkách lidských práv.</w:t>
      </w:r>
    </w:p>
    <w:p w:rsidR="00613EAF" w:rsidRPr="003A60B8" w:rsidRDefault="00613EAF" w:rsidP="003A60B8">
      <w:pPr>
        <w:pStyle w:val="Bezmezer"/>
        <w:rPr>
          <w:rFonts w:ascii="Tahoma" w:hAnsi="Tahoma" w:cs="Tahoma"/>
          <w:sz w:val="56"/>
          <w:szCs w:val="56"/>
        </w:rPr>
      </w:pPr>
    </w:p>
    <w:p w:rsidR="00613EAF" w:rsidRPr="003A60B8" w:rsidRDefault="00613EAF" w:rsidP="009A0E85">
      <w:pPr>
        <w:pStyle w:val="Bezmezer"/>
        <w:numPr>
          <w:ilvl w:val="0"/>
          <w:numId w:val="31"/>
        </w:numPr>
        <w:rPr>
          <w:rFonts w:ascii="Tahoma" w:hAnsi="Tahoma" w:cs="Tahoma"/>
          <w:sz w:val="56"/>
          <w:szCs w:val="56"/>
        </w:rPr>
      </w:pPr>
    </w:p>
    <w:p w:rsidR="00613EAF" w:rsidRPr="006F3EE5" w:rsidRDefault="006F3EE5" w:rsidP="003A60B8">
      <w:pPr>
        <w:pStyle w:val="Bezmezer"/>
        <w:rPr>
          <w:rFonts w:cs="Tahoma"/>
          <w:sz w:val="56"/>
          <w:szCs w:val="56"/>
        </w:rPr>
      </w:pPr>
      <w:r w:rsidRPr="006F3EE5">
        <w:rPr>
          <w:rFonts w:eastAsiaTheme="majorEastAsia" w:cstheme="majorBidi"/>
          <w:bCs/>
          <w:kern w:val="24"/>
          <w:sz w:val="56"/>
          <w:szCs w:val="56"/>
        </w:rPr>
        <w:t>Posouzení souladu vašeho řešení s ústavním</w:t>
      </w:r>
      <w:r w:rsidR="002D163C">
        <w:rPr>
          <w:rFonts w:eastAsiaTheme="majorEastAsia" w:cstheme="majorBidi"/>
          <w:bCs/>
          <w:kern w:val="24"/>
          <w:sz w:val="56"/>
          <w:szCs w:val="56"/>
        </w:rPr>
        <w:t xml:space="preserve"> pořádkem </w:t>
      </w:r>
      <w:r w:rsidRPr="006F3EE5">
        <w:rPr>
          <w:rFonts w:eastAsiaTheme="majorEastAsia" w:cstheme="majorBidi"/>
          <w:bCs/>
          <w:kern w:val="24"/>
          <w:sz w:val="56"/>
          <w:szCs w:val="56"/>
        </w:rPr>
        <w:t>České republiky</w:t>
      </w:r>
    </w:p>
    <w:p w:rsidR="00613EAF" w:rsidRPr="006F3EE5" w:rsidRDefault="006F3EE5" w:rsidP="006F3EE5">
      <w:pPr>
        <w:pStyle w:val="Bezmezer"/>
        <w:numPr>
          <w:ilvl w:val="0"/>
          <w:numId w:val="37"/>
        </w:numPr>
        <w:rPr>
          <w:rFonts w:cs="Tahoma"/>
          <w:sz w:val="56"/>
          <w:szCs w:val="56"/>
        </w:rPr>
      </w:pPr>
      <w:r>
        <w:rPr>
          <w:rFonts w:cs="Tahoma"/>
          <w:sz w:val="56"/>
          <w:szCs w:val="56"/>
        </w:rPr>
        <w:t>pokyny viz PL 23</w:t>
      </w:r>
    </w:p>
    <w:sectPr w:rsidR="00613EAF" w:rsidRPr="006F3EE5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40" w:rsidRDefault="00AA1240" w:rsidP="0031370A">
      <w:pPr>
        <w:spacing w:after="0" w:line="240" w:lineRule="auto"/>
      </w:pPr>
      <w:r>
        <w:separator/>
      </w:r>
    </w:p>
  </w:endnote>
  <w:endnote w:type="continuationSeparator" w:id="0">
    <w:p w:rsidR="00AA1240" w:rsidRDefault="00AA124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F529D" wp14:editId="3231081C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E10E10E" wp14:editId="0896A97C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16F0B3E5" wp14:editId="2B32145C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40" w:rsidRDefault="00AA1240" w:rsidP="0031370A">
      <w:pPr>
        <w:spacing w:after="0" w:line="240" w:lineRule="auto"/>
      </w:pPr>
      <w:r>
        <w:separator/>
      </w:r>
    </w:p>
  </w:footnote>
  <w:footnote w:type="continuationSeparator" w:id="0">
    <w:p w:rsidR="00AA1240" w:rsidRDefault="00AA124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F0C2"/>
      </v:shape>
    </w:pict>
  </w:numPicBullet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932E2"/>
    <w:multiLevelType w:val="hybridMultilevel"/>
    <w:tmpl w:val="01382F74"/>
    <w:lvl w:ilvl="0" w:tplc="04050007">
      <w:start w:val="1"/>
      <w:numFmt w:val="bullet"/>
      <w:lvlText w:val=""/>
      <w:lvlPicBulletId w:val="0"/>
      <w:lvlJc w:val="left"/>
      <w:pPr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094C6255"/>
    <w:multiLevelType w:val="hybridMultilevel"/>
    <w:tmpl w:val="57FE368A"/>
    <w:lvl w:ilvl="0" w:tplc="AAA28B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74B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ADD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1A0B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1C2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60D0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3CB0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E8C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0A87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B1872"/>
    <w:multiLevelType w:val="hybridMultilevel"/>
    <w:tmpl w:val="F524116C"/>
    <w:lvl w:ilvl="0" w:tplc="D4788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64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20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5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CC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C1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6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7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420E2C"/>
    <w:multiLevelType w:val="hybridMultilevel"/>
    <w:tmpl w:val="A1D4E93E"/>
    <w:lvl w:ilvl="0" w:tplc="71381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C6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8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2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0A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25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23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6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07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75247"/>
    <w:multiLevelType w:val="hybridMultilevel"/>
    <w:tmpl w:val="4BB254EA"/>
    <w:lvl w:ilvl="0" w:tplc="3086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A6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6B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0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64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41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8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4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F31FD"/>
    <w:multiLevelType w:val="hybridMultilevel"/>
    <w:tmpl w:val="38603644"/>
    <w:lvl w:ilvl="0" w:tplc="519068EA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F1A8E"/>
    <w:multiLevelType w:val="hybridMultilevel"/>
    <w:tmpl w:val="ECAC281C"/>
    <w:lvl w:ilvl="0" w:tplc="04050007">
      <w:start w:val="1"/>
      <w:numFmt w:val="bullet"/>
      <w:lvlText w:val=""/>
      <w:lvlPicBulletId w:val="0"/>
      <w:lvlJc w:val="left"/>
      <w:pPr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1">
    <w:nsid w:val="510279E8"/>
    <w:multiLevelType w:val="hybridMultilevel"/>
    <w:tmpl w:val="573E7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B45F2"/>
    <w:multiLevelType w:val="hybridMultilevel"/>
    <w:tmpl w:val="4058C6F4"/>
    <w:lvl w:ilvl="0" w:tplc="04050007">
      <w:start w:val="1"/>
      <w:numFmt w:val="bullet"/>
      <w:lvlText w:val=""/>
      <w:lvlPicBulletId w:val="0"/>
      <w:lvlJc w:val="left"/>
      <w:pPr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D4DA1"/>
    <w:multiLevelType w:val="hybridMultilevel"/>
    <w:tmpl w:val="9962DC5A"/>
    <w:lvl w:ilvl="0" w:tplc="0560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8A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E0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84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64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A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A2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C8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E3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73585"/>
    <w:multiLevelType w:val="hybridMultilevel"/>
    <w:tmpl w:val="C6AE88E8"/>
    <w:lvl w:ilvl="0" w:tplc="A4AE43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4FC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6D3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56A0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20F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C3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8C35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D80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26B5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68890E78"/>
    <w:multiLevelType w:val="hybridMultilevel"/>
    <w:tmpl w:val="F57AE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66936"/>
    <w:multiLevelType w:val="hybridMultilevel"/>
    <w:tmpl w:val="0D2A48EA"/>
    <w:lvl w:ilvl="0" w:tplc="04050007">
      <w:start w:val="1"/>
      <w:numFmt w:val="bullet"/>
      <w:lvlText w:val=""/>
      <w:lvlPicBulletId w:val="0"/>
      <w:lvlJc w:val="left"/>
      <w:pPr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2">
    <w:nsid w:val="6B672417"/>
    <w:multiLevelType w:val="hybridMultilevel"/>
    <w:tmpl w:val="21C6EBF0"/>
    <w:lvl w:ilvl="0" w:tplc="04050007">
      <w:start w:val="1"/>
      <w:numFmt w:val="bullet"/>
      <w:lvlText w:val=""/>
      <w:lvlPicBulletId w:val="0"/>
      <w:lvlJc w:val="left"/>
      <w:pPr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3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AB29F5"/>
    <w:multiLevelType w:val="hybridMultilevel"/>
    <w:tmpl w:val="E35E2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13"/>
  </w:num>
  <w:num w:numId="5">
    <w:abstractNumId w:val="35"/>
  </w:num>
  <w:num w:numId="6">
    <w:abstractNumId w:val="25"/>
  </w:num>
  <w:num w:numId="7">
    <w:abstractNumId w:val="3"/>
  </w:num>
  <w:num w:numId="8">
    <w:abstractNumId w:val="15"/>
  </w:num>
  <w:num w:numId="9">
    <w:abstractNumId w:val="17"/>
  </w:num>
  <w:num w:numId="10">
    <w:abstractNumId w:val="19"/>
  </w:num>
  <w:num w:numId="11">
    <w:abstractNumId w:val="11"/>
  </w:num>
  <w:num w:numId="12">
    <w:abstractNumId w:val="33"/>
  </w:num>
  <w:num w:numId="13">
    <w:abstractNumId w:val="12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4"/>
  </w:num>
  <w:num w:numId="19">
    <w:abstractNumId w:val="7"/>
  </w:num>
  <w:num w:numId="20">
    <w:abstractNumId w:val="34"/>
  </w:num>
  <w:num w:numId="21">
    <w:abstractNumId w:val="23"/>
  </w:num>
  <w:num w:numId="22">
    <w:abstractNumId w:val="16"/>
  </w:num>
  <w:num w:numId="23">
    <w:abstractNumId w:val="10"/>
  </w:num>
  <w:num w:numId="24">
    <w:abstractNumId w:val="14"/>
  </w:num>
  <w:num w:numId="25">
    <w:abstractNumId w:val="6"/>
  </w:num>
  <w:num w:numId="26">
    <w:abstractNumId w:val="21"/>
  </w:num>
  <w:num w:numId="27">
    <w:abstractNumId w:val="1"/>
  </w:num>
  <w:num w:numId="28">
    <w:abstractNumId w:val="22"/>
  </w:num>
  <w:num w:numId="29">
    <w:abstractNumId w:val="20"/>
  </w:num>
  <w:num w:numId="30">
    <w:abstractNumId w:val="31"/>
  </w:num>
  <w:num w:numId="31">
    <w:abstractNumId w:val="32"/>
  </w:num>
  <w:num w:numId="32">
    <w:abstractNumId w:val="28"/>
  </w:num>
  <w:num w:numId="33">
    <w:abstractNumId w:val="36"/>
  </w:num>
  <w:num w:numId="34">
    <w:abstractNumId w:val="30"/>
  </w:num>
  <w:num w:numId="35">
    <w:abstractNumId w:val="2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344E0"/>
    <w:rsid w:val="0005241C"/>
    <w:rsid w:val="00066EEB"/>
    <w:rsid w:val="00094C9B"/>
    <w:rsid w:val="000A03E9"/>
    <w:rsid w:val="000E44F9"/>
    <w:rsid w:val="001009A7"/>
    <w:rsid w:val="00141F34"/>
    <w:rsid w:val="00191948"/>
    <w:rsid w:val="001A4F49"/>
    <w:rsid w:val="001A67E7"/>
    <w:rsid w:val="001C793A"/>
    <w:rsid w:val="001D4547"/>
    <w:rsid w:val="0020723B"/>
    <w:rsid w:val="0023249F"/>
    <w:rsid w:val="00234EF6"/>
    <w:rsid w:val="002A4629"/>
    <w:rsid w:val="002B6E8A"/>
    <w:rsid w:val="002C5C75"/>
    <w:rsid w:val="002D163C"/>
    <w:rsid w:val="002D76C4"/>
    <w:rsid w:val="002F1770"/>
    <w:rsid w:val="00305EF7"/>
    <w:rsid w:val="0031370A"/>
    <w:rsid w:val="00322C36"/>
    <w:rsid w:val="0034028D"/>
    <w:rsid w:val="00345123"/>
    <w:rsid w:val="003709A3"/>
    <w:rsid w:val="003A0E9B"/>
    <w:rsid w:val="003A25D7"/>
    <w:rsid w:val="003A60B8"/>
    <w:rsid w:val="003D0F56"/>
    <w:rsid w:val="003D10DF"/>
    <w:rsid w:val="004079AC"/>
    <w:rsid w:val="00432231"/>
    <w:rsid w:val="00435E6A"/>
    <w:rsid w:val="00436313"/>
    <w:rsid w:val="004A6CCA"/>
    <w:rsid w:val="004B4D9F"/>
    <w:rsid w:val="00537156"/>
    <w:rsid w:val="00572DF9"/>
    <w:rsid w:val="00583307"/>
    <w:rsid w:val="005919D1"/>
    <w:rsid w:val="00592F03"/>
    <w:rsid w:val="005F26D9"/>
    <w:rsid w:val="005F7DD1"/>
    <w:rsid w:val="00602315"/>
    <w:rsid w:val="00613EAF"/>
    <w:rsid w:val="00626542"/>
    <w:rsid w:val="00641B3D"/>
    <w:rsid w:val="00666103"/>
    <w:rsid w:val="00682AB3"/>
    <w:rsid w:val="00687959"/>
    <w:rsid w:val="006C2B37"/>
    <w:rsid w:val="006E1EEB"/>
    <w:rsid w:val="006F3EE5"/>
    <w:rsid w:val="006F3F4E"/>
    <w:rsid w:val="00735C08"/>
    <w:rsid w:val="0074620E"/>
    <w:rsid w:val="007646DB"/>
    <w:rsid w:val="00765D12"/>
    <w:rsid w:val="007B7F15"/>
    <w:rsid w:val="007C5631"/>
    <w:rsid w:val="007E57D9"/>
    <w:rsid w:val="007E7FA8"/>
    <w:rsid w:val="008030FF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82D64"/>
    <w:rsid w:val="008B27D1"/>
    <w:rsid w:val="008D5251"/>
    <w:rsid w:val="008D7A76"/>
    <w:rsid w:val="0090399A"/>
    <w:rsid w:val="009215E4"/>
    <w:rsid w:val="0094277C"/>
    <w:rsid w:val="00980F58"/>
    <w:rsid w:val="0099738C"/>
    <w:rsid w:val="009A0E85"/>
    <w:rsid w:val="009A328C"/>
    <w:rsid w:val="009A637D"/>
    <w:rsid w:val="009B59D2"/>
    <w:rsid w:val="009C7123"/>
    <w:rsid w:val="009D69D4"/>
    <w:rsid w:val="00A01074"/>
    <w:rsid w:val="00A17258"/>
    <w:rsid w:val="00A30DD4"/>
    <w:rsid w:val="00A50A4B"/>
    <w:rsid w:val="00A67F45"/>
    <w:rsid w:val="00AA1240"/>
    <w:rsid w:val="00AB234E"/>
    <w:rsid w:val="00AC0032"/>
    <w:rsid w:val="00AC0A16"/>
    <w:rsid w:val="00AF3847"/>
    <w:rsid w:val="00B132C0"/>
    <w:rsid w:val="00B15376"/>
    <w:rsid w:val="00B52F95"/>
    <w:rsid w:val="00B60580"/>
    <w:rsid w:val="00B666D8"/>
    <w:rsid w:val="00B67A1B"/>
    <w:rsid w:val="00B97509"/>
    <w:rsid w:val="00BA6CFC"/>
    <w:rsid w:val="00BA6D19"/>
    <w:rsid w:val="00C07D49"/>
    <w:rsid w:val="00C32325"/>
    <w:rsid w:val="00C54DAE"/>
    <w:rsid w:val="00C80787"/>
    <w:rsid w:val="00CD0250"/>
    <w:rsid w:val="00D26FF8"/>
    <w:rsid w:val="00D776EB"/>
    <w:rsid w:val="00D9084E"/>
    <w:rsid w:val="00D9726F"/>
    <w:rsid w:val="00DA062C"/>
    <w:rsid w:val="00DA4B82"/>
    <w:rsid w:val="00DA7E25"/>
    <w:rsid w:val="00DD26E2"/>
    <w:rsid w:val="00DD47BA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90F34"/>
    <w:rsid w:val="00E918C1"/>
    <w:rsid w:val="00EA772C"/>
    <w:rsid w:val="00EB3038"/>
    <w:rsid w:val="00F066C5"/>
    <w:rsid w:val="00F33962"/>
    <w:rsid w:val="00F475E8"/>
    <w:rsid w:val="00F713A1"/>
    <w:rsid w:val="00F87CE3"/>
    <w:rsid w:val="00FC73BF"/>
    <w:rsid w:val="00FD00C9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ezmezer">
    <w:name w:val="No Spacing"/>
    <w:uiPriority w:val="1"/>
    <w:qFormat/>
    <w:rsid w:val="004A6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ezmezer">
    <w:name w:val="No Spacing"/>
    <w:uiPriority w:val="1"/>
    <w:qFormat/>
    <w:rsid w:val="004A6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0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E6D0-5518-4735-A27D-1FB18153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18</cp:revision>
  <cp:lastPrinted>2014-03-16T11:21:00Z</cp:lastPrinted>
  <dcterms:created xsi:type="dcterms:W3CDTF">2014-10-19T15:33:00Z</dcterms:created>
  <dcterms:modified xsi:type="dcterms:W3CDTF">2014-12-04T12:48:00Z</dcterms:modified>
</cp:coreProperties>
</file>